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97" w:rsidRPr="00EB2725" w:rsidRDefault="005F7A97" w:rsidP="00EB2725">
      <w:pPr>
        <w:spacing w:after="0" w:line="240" w:lineRule="auto"/>
        <w:jc w:val="center"/>
        <w:rPr>
          <w:rFonts w:ascii="Times New Roman" w:hAnsi="Times New Roman"/>
          <w:sz w:val="30"/>
          <w:szCs w:val="30"/>
        </w:rPr>
      </w:pPr>
      <w:r w:rsidRPr="00EB2725">
        <w:rPr>
          <w:rFonts w:ascii="Times New Roman" w:hAnsi="Times New Roman"/>
          <w:sz w:val="30"/>
          <w:szCs w:val="30"/>
        </w:rPr>
        <w:t>Министерство образования Республики Беларусь</w:t>
      </w: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r w:rsidRPr="00EB2725">
        <w:rPr>
          <w:rFonts w:ascii="Times New Roman" w:hAnsi="Times New Roman"/>
          <w:sz w:val="30"/>
          <w:szCs w:val="30"/>
        </w:rPr>
        <w:t xml:space="preserve">Учреждение образования </w:t>
      </w:r>
    </w:p>
    <w:p w:rsidR="005F7A97" w:rsidRPr="00EB2725" w:rsidRDefault="005F7A97" w:rsidP="00EB2725">
      <w:pPr>
        <w:spacing w:after="0" w:line="240" w:lineRule="auto"/>
        <w:jc w:val="center"/>
        <w:rPr>
          <w:rFonts w:ascii="Times New Roman" w:hAnsi="Times New Roman"/>
          <w:sz w:val="30"/>
          <w:szCs w:val="30"/>
        </w:rPr>
      </w:pPr>
      <w:r w:rsidRPr="00EB2725">
        <w:rPr>
          <w:rFonts w:ascii="Times New Roman" w:hAnsi="Times New Roman"/>
          <w:sz w:val="30"/>
          <w:szCs w:val="30"/>
        </w:rPr>
        <w:t>«Республиканский институт профессионального образования»</w:t>
      </w: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sz w:val="30"/>
          <w:szCs w:val="30"/>
        </w:rPr>
      </w:pPr>
    </w:p>
    <w:p w:rsidR="005F7A97" w:rsidRPr="00EB2725"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p>
    <w:p w:rsidR="005F7A97"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r w:rsidRPr="00EB2725">
        <w:rPr>
          <w:rFonts w:ascii="Times New Roman" w:hAnsi="Times New Roman"/>
          <w:b/>
          <w:sz w:val="30"/>
          <w:szCs w:val="30"/>
        </w:rPr>
        <w:t xml:space="preserve">ЭКСПЕРИМЕНТАЛЬНЫЙ ПРОЕКТ </w:t>
      </w:r>
    </w:p>
    <w:p w:rsidR="005F7A97" w:rsidRPr="00EB2725" w:rsidRDefault="005F7A97" w:rsidP="00EB2725">
      <w:pPr>
        <w:spacing w:after="0" w:line="240" w:lineRule="auto"/>
        <w:jc w:val="center"/>
        <w:rPr>
          <w:rFonts w:ascii="Times New Roman" w:hAnsi="Times New Roman"/>
          <w:b/>
          <w:sz w:val="30"/>
          <w:szCs w:val="30"/>
        </w:rPr>
      </w:pPr>
    </w:p>
    <w:p w:rsidR="005F7A97" w:rsidRPr="00EB2725" w:rsidRDefault="005F7A97" w:rsidP="00EB2725">
      <w:pPr>
        <w:spacing w:after="0" w:line="240" w:lineRule="auto"/>
        <w:jc w:val="center"/>
        <w:rPr>
          <w:rFonts w:ascii="Times New Roman" w:hAnsi="Times New Roman"/>
          <w:b/>
          <w:sz w:val="30"/>
          <w:szCs w:val="30"/>
        </w:rPr>
      </w:pPr>
      <w:r w:rsidRPr="00EB2725">
        <w:rPr>
          <w:rFonts w:ascii="Times New Roman" w:hAnsi="Times New Roman"/>
          <w:b/>
          <w:sz w:val="30"/>
          <w:szCs w:val="30"/>
        </w:rPr>
        <w:t>«Апробация методов и форм воспитания, основанных на компетентностном подходе»</w:t>
      </w:r>
    </w:p>
    <w:p w:rsidR="005F7A97" w:rsidRPr="00EB2725" w:rsidRDefault="005F7A97" w:rsidP="00EB2725">
      <w:pPr>
        <w:spacing w:after="0" w:line="240" w:lineRule="auto"/>
        <w:jc w:val="center"/>
        <w:rPr>
          <w:rFonts w:ascii="Times New Roman" w:hAnsi="Times New Roman"/>
          <w:b/>
          <w:sz w:val="30"/>
          <w:szCs w:val="30"/>
        </w:rPr>
      </w:pPr>
      <w:r>
        <w:rPr>
          <w:rFonts w:ascii="Times New Roman" w:hAnsi="Times New Roman"/>
          <w:b/>
          <w:sz w:val="30"/>
          <w:szCs w:val="30"/>
        </w:rPr>
        <w:t>на 2019-2022 гг.</w:t>
      </w: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ind w:left="4536"/>
        <w:rPr>
          <w:rFonts w:ascii="Times New Roman" w:hAnsi="Times New Roman"/>
          <w:sz w:val="30"/>
          <w:szCs w:val="30"/>
        </w:rPr>
      </w:pPr>
      <w:r w:rsidRPr="00EB2725">
        <w:rPr>
          <w:rFonts w:ascii="Times New Roman" w:hAnsi="Times New Roman"/>
          <w:sz w:val="30"/>
          <w:szCs w:val="30"/>
        </w:rPr>
        <w:t xml:space="preserve">Руководитель: </w:t>
      </w:r>
    </w:p>
    <w:p w:rsidR="005F7A97" w:rsidRPr="00EB2725" w:rsidRDefault="005F7A97" w:rsidP="00EB2725">
      <w:pPr>
        <w:spacing w:after="0" w:line="240" w:lineRule="auto"/>
        <w:ind w:left="4536"/>
        <w:rPr>
          <w:rFonts w:ascii="Times New Roman" w:hAnsi="Times New Roman"/>
          <w:sz w:val="30"/>
          <w:szCs w:val="30"/>
        </w:rPr>
      </w:pPr>
      <w:r w:rsidRPr="00EB2725">
        <w:rPr>
          <w:rFonts w:ascii="Times New Roman" w:hAnsi="Times New Roman"/>
          <w:sz w:val="30"/>
          <w:szCs w:val="30"/>
        </w:rPr>
        <w:t>Емельяненко Юрий Владимирович, начальник центра научно-методического обеспечения воспитательной работы в учреждениях ПТО и ССО учреждения образования «Республиканский институт профессионального образования»</w:t>
      </w: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spacing w:after="0" w:line="240" w:lineRule="auto"/>
        <w:rPr>
          <w:rFonts w:ascii="Times New Roman" w:hAnsi="Times New Roman"/>
          <w:sz w:val="30"/>
          <w:szCs w:val="30"/>
        </w:rPr>
      </w:pPr>
    </w:p>
    <w:p w:rsidR="005F7A97" w:rsidRPr="00EB2725" w:rsidRDefault="005F7A97" w:rsidP="00EB2725">
      <w:pPr>
        <w:widowControl w:val="0"/>
        <w:spacing w:after="0" w:line="240" w:lineRule="auto"/>
        <w:jc w:val="center"/>
        <w:rPr>
          <w:rFonts w:ascii="Times New Roman" w:hAnsi="Times New Roman"/>
          <w:sz w:val="30"/>
          <w:szCs w:val="30"/>
        </w:rPr>
      </w:pPr>
      <w:r w:rsidRPr="00EB2725">
        <w:rPr>
          <w:rFonts w:ascii="Times New Roman" w:hAnsi="Times New Roman"/>
          <w:sz w:val="30"/>
          <w:szCs w:val="30"/>
        </w:rPr>
        <w:t>Минск 2019</w:t>
      </w:r>
    </w:p>
    <w:p w:rsidR="005F7A97" w:rsidRPr="00266420" w:rsidRDefault="005F7A97" w:rsidP="00EB2725">
      <w:pPr>
        <w:widowControl w:val="0"/>
        <w:spacing w:after="0" w:line="240" w:lineRule="auto"/>
        <w:ind w:firstLine="567"/>
        <w:rPr>
          <w:rFonts w:ascii="Times New Roman" w:hAnsi="Times New Roman"/>
          <w:i/>
          <w:sz w:val="28"/>
          <w:szCs w:val="28"/>
        </w:rPr>
      </w:pPr>
      <w:r w:rsidRPr="00EB2725">
        <w:rPr>
          <w:rFonts w:ascii="Times New Roman" w:hAnsi="Times New Roman"/>
          <w:sz w:val="30"/>
          <w:szCs w:val="30"/>
        </w:rPr>
        <w:br w:type="page"/>
      </w:r>
      <w:r w:rsidRPr="00266420">
        <w:rPr>
          <w:rFonts w:ascii="Times New Roman" w:hAnsi="Times New Roman"/>
          <w:sz w:val="28"/>
          <w:szCs w:val="28"/>
        </w:rPr>
        <w:t xml:space="preserve">Разработчики: </w:t>
      </w:r>
    </w:p>
    <w:p w:rsidR="005F7A97" w:rsidRPr="00266420" w:rsidRDefault="005F7A97" w:rsidP="00EB2725">
      <w:pPr>
        <w:widowControl w:val="0"/>
        <w:ind w:firstLine="567"/>
        <w:jc w:val="both"/>
        <w:rPr>
          <w:rFonts w:ascii="Times New Roman" w:hAnsi="Times New Roman"/>
          <w:sz w:val="28"/>
          <w:szCs w:val="28"/>
        </w:rPr>
      </w:pPr>
      <w:r w:rsidRPr="00266420">
        <w:rPr>
          <w:rFonts w:ascii="Times New Roman" w:hAnsi="Times New Roman"/>
          <w:sz w:val="28"/>
          <w:szCs w:val="28"/>
        </w:rPr>
        <w:t>Емельяненко Юрий Владимирович, начальник центра научно-методического обеспечения воспитательной работы в учреждениях ПТО и ССО учреждения образования «Республиканский институт профессионального образования»</w:t>
      </w:r>
    </w:p>
    <w:p w:rsidR="005F7A97" w:rsidRPr="00266420" w:rsidRDefault="005F7A97" w:rsidP="00EB2725">
      <w:pPr>
        <w:widowControl w:val="0"/>
        <w:ind w:firstLine="567"/>
        <w:jc w:val="both"/>
        <w:rPr>
          <w:rFonts w:ascii="Times New Roman" w:hAnsi="Times New Roman"/>
          <w:sz w:val="28"/>
          <w:szCs w:val="28"/>
        </w:rPr>
      </w:pPr>
    </w:p>
    <w:p w:rsidR="005F7A97" w:rsidRPr="00266420" w:rsidRDefault="005F7A97" w:rsidP="00EB2725">
      <w:pPr>
        <w:widowControl w:val="0"/>
        <w:ind w:firstLine="567"/>
        <w:jc w:val="both"/>
        <w:rPr>
          <w:rFonts w:ascii="Times New Roman" w:hAnsi="Times New Roman"/>
          <w:sz w:val="28"/>
          <w:szCs w:val="28"/>
        </w:rPr>
      </w:pPr>
    </w:p>
    <w:p w:rsidR="005F7A97" w:rsidRPr="00266420" w:rsidRDefault="005F7A97" w:rsidP="00EB2725">
      <w:pPr>
        <w:widowControl w:val="0"/>
        <w:ind w:firstLine="567"/>
        <w:jc w:val="both"/>
        <w:rPr>
          <w:rFonts w:ascii="Times New Roman" w:hAnsi="Times New Roman"/>
          <w:sz w:val="28"/>
          <w:szCs w:val="28"/>
        </w:rPr>
      </w:pPr>
    </w:p>
    <w:p w:rsidR="005F7A97" w:rsidRPr="00266420" w:rsidRDefault="005F7A97" w:rsidP="00EB2725">
      <w:pPr>
        <w:widowControl w:val="0"/>
        <w:ind w:firstLine="567"/>
        <w:jc w:val="both"/>
        <w:rPr>
          <w:rFonts w:ascii="Times New Roman" w:hAnsi="Times New Roman"/>
          <w:sz w:val="28"/>
          <w:szCs w:val="28"/>
        </w:rPr>
      </w:pPr>
      <w:r w:rsidRPr="00266420">
        <w:rPr>
          <w:rFonts w:ascii="Times New Roman" w:hAnsi="Times New Roman"/>
          <w:sz w:val="28"/>
          <w:szCs w:val="28"/>
        </w:rPr>
        <w:t xml:space="preserve">Эксперты: </w:t>
      </w:r>
    </w:p>
    <w:p w:rsidR="005F7A97" w:rsidRPr="00266420" w:rsidRDefault="005F7A97" w:rsidP="00EB2725">
      <w:pPr>
        <w:widowControl w:val="0"/>
        <w:ind w:firstLine="567"/>
        <w:jc w:val="both"/>
        <w:rPr>
          <w:rFonts w:ascii="Times New Roman" w:hAnsi="Times New Roman"/>
          <w:sz w:val="28"/>
          <w:szCs w:val="28"/>
        </w:rPr>
      </w:pPr>
    </w:p>
    <w:p w:rsidR="005F7A97" w:rsidRPr="00266420" w:rsidRDefault="005F7A97" w:rsidP="00EB2725">
      <w:pPr>
        <w:widowControl w:val="0"/>
        <w:ind w:firstLine="567"/>
        <w:jc w:val="both"/>
        <w:rPr>
          <w:rFonts w:ascii="Times New Roman" w:hAnsi="Times New Roman"/>
          <w:sz w:val="28"/>
          <w:szCs w:val="28"/>
        </w:rPr>
      </w:pPr>
      <w:r w:rsidRPr="00266420">
        <w:rPr>
          <w:rFonts w:ascii="Times New Roman" w:hAnsi="Times New Roman"/>
          <w:sz w:val="28"/>
          <w:szCs w:val="28"/>
        </w:rPr>
        <w:t xml:space="preserve">Рассмотрен и рекомендован к апробации на заседании экспертного совета учреждения образования «Республиканский институт профессионального образования». </w:t>
      </w:r>
    </w:p>
    <w:p w:rsidR="005F7A97" w:rsidRPr="00266420" w:rsidRDefault="005F7A97" w:rsidP="00EB2725">
      <w:pPr>
        <w:widowControl w:val="0"/>
        <w:ind w:firstLine="750"/>
        <w:jc w:val="right"/>
        <w:rPr>
          <w:rFonts w:ascii="Times New Roman" w:hAnsi="Times New Roman"/>
          <w:sz w:val="28"/>
          <w:szCs w:val="28"/>
        </w:rPr>
      </w:pPr>
    </w:p>
    <w:p w:rsidR="005F7A97" w:rsidRPr="00266420" w:rsidRDefault="005F7A97" w:rsidP="00EB2725">
      <w:pPr>
        <w:widowControl w:val="0"/>
        <w:ind w:firstLine="750"/>
        <w:jc w:val="right"/>
        <w:rPr>
          <w:rFonts w:ascii="Times New Roman" w:hAnsi="Times New Roman"/>
          <w:sz w:val="28"/>
          <w:szCs w:val="28"/>
        </w:rPr>
      </w:pPr>
    </w:p>
    <w:p w:rsidR="005F7A97" w:rsidRPr="00266420" w:rsidRDefault="005F7A97" w:rsidP="00EB2725">
      <w:pPr>
        <w:widowControl w:val="0"/>
        <w:ind w:firstLine="750"/>
        <w:jc w:val="right"/>
        <w:rPr>
          <w:rFonts w:ascii="Times New Roman" w:hAnsi="Times New Roman"/>
          <w:sz w:val="28"/>
          <w:szCs w:val="28"/>
        </w:rPr>
      </w:pPr>
      <w:r w:rsidRPr="00266420">
        <w:rPr>
          <w:rFonts w:ascii="Times New Roman" w:hAnsi="Times New Roman"/>
          <w:sz w:val="28"/>
          <w:szCs w:val="28"/>
        </w:rPr>
        <w:t>УО РИПО, 2019</w:t>
      </w:r>
    </w:p>
    <w:p w:rsidR="005F7A97" w:rsidRPr="00266420" w:rsidRDefault="005F7A97" w:rsidP="009E22A5">
      <w:pPr>
        <w:widowControl w:val="0"/>
        <w:spacing w:after="0" w:line="240" w:lineRule="auto"/>
        <w:jc w:val="center"/>
        <w:rPr>
          <w:rFonts w:ascii="Times New Roman" w:hAnsi="Times New Roman"/>
          <w:b/>
          <w:sz w:val="28"/>
          <w:szCs w:val="28"/>
        </w:rPr>
      </w:pPr>
      <w:r w:rsidRPr="003A0C9D">
        <w:rPr>
          <w:b/>
          <w:sz w:val="28"/>
          <w:szCs w:val="28"/>
        </w:rPr>
        <w:br w:type="page"/>
      </w:r>
      <w:r w:rsidRPr="00266420">
        <w:rPr>
          <w:rFonts w:ascii="Times New Roman" w:hAnsi="Times New Roman"/>
          <w:b/>
          <w:sz w:val="28"/>
          <w:szCs w:val="28"/>
        </w:rPr>
        <w:t>ЭКСПЕРИМЕНТАЛЬНЫЙ ПРОЕКТ</w:t>
      </w:r>
    </w:p>
    <w:p w:rsidR="005F7A97" w:rsidRPr="003274EB" w:rsidRDefault="005F7A97" w:rsidP="009E22A5">
      <w:pPr>
        <w:spacing w:after="0" w:line="240" w:lineRule="auto"/>
        <w:jc w:val="center"/>
        <w:rPr>
          <w:b/>
          <w:sz w:val="28"/>
          <w:szCs w:val="28"/>
        </w:rPr>
      </w:pPr>
      <w:r w:rsidRPr="003274EB">
        <w:rPr>
          <w:b/>
          <w:sz w:val="28"/>
          <w:szCs w:val="28"/>
        </w:rPr>
        <w:t>«</w:t>
      </w:r>
      <w:r w:rsidRPr="00EB2725">
        <w:rPr>
          <w:rFonts w:ascii="Times New Roman" w:hAnsi="Times New Roman"/>
          <w:b/>
          <w:sz w:val="30"/>
          <w:szCs w:val="30"/>
        </w:rPr>
        <w:t>Апробация методов и форм воспитания, основанных на компетентностном подходе</w:t>
      </w:r>
      <w:r>
        <w:rPr>
          <w:b/>
          <w:sz w:val="28"/>
          <w:szCs w:val="28"/>
        </w:rPr>
        <w:t>»</w:t>
      </w:r>
    </w:p>
    <w:p w:rsidR="005F7A97" w:rsidRPr="00266420" w:rsidRDefault="005F7A97" w:rsidP="00266420">
      <w:pPr>
        <w:widowControl w:val="0"/>
        <w:spacing w:after="0" w:line="240" w:lineRule="auto"/>
        <w:rPr>
          <w:rFonts w:ascii="Times New Roman" w:hAnsi="Times New Roman"/>
          <w:b/>
          <w:sz w:val="28"/>
          <w:szCs w:val="28"/>
        </w:rPr>
      </w:pPr>
    </w:p>
    <w:p w:rsidR="005F7A97" w:rsidRPr="00266420" w:rsidRDefault="005F7A97" w:rsidP="00266420">
      <w:pPr>
        <w:widowControl w:val="0"/>
        <w:spacing w:after="0" w:line="240" w:lineRule="auto"/>
        <w:ind w:firstLine="750"/>
        <w:jc w:val="both"/>
        <w:rPr>
          <w:rFonts w:ascii="Times New Roman" w:hAnsi="Times New Roman"/>
          <w:sz w:val="28"/>
          <w:szCs w:val="28"/>
        </w:rPr>
      </w:pPr>
      <w:r w:rsidRPr="00266420">
        <w:rPr>
          <w:rFonts w:ascii="Times New Roman" w:hAnsi="Times New Roman"/>
          <w:b/>
          <w:sz w:val="28"/>
          <w:szCs w:val="28"/>
        </w:rPr>
        <w:t>Руководитель:</w:t>
      </w:r>
      <w:r w:rsidRPr="00266420">
        <w:rPr>
          <w:rFonts w:ascii="Times New Roman" w:hAnsi="Times New Roman"/>
          <w:sz w:val="28"/>
          <w:szCs w:val="28"/>
        </w:rPr>
        <w:t xml:space="preserve"> Емельяненко Юрий Владимирович, начальник центра научно-методического обеспечения воспитательной работы в учреждениях ПТО и ССО у</w:t>
      </w:r>
      <w:r w:rsidRPr="00266420">
        <w:rPr>
          <w:rFonts w:ascii="Times New Roman" w:hAnsi="Times New Roman"/>
          <w:sz w:val="28"/>
          <w:szCs w:val="28"/>
          <w:lang w:val="be-BY"/>
        </w:rPr>
        <w:t xml:space="preserve">чреждения образования </w:t>
      </w:r>
      <w:r w:rsidRPr="00266420">
        <w:rPr>
          <w:rFonts w:ascii="Times New Roman" w:hAnsi="Times New Roman"/>
          <w:sz w:val="28"/>
          <w:szCs w:val="28"/>
        </w:rPr>
        <w:t>«Республиканский институт профессионального образования»</w:t>
      </w:r>
      <w:r>
        <w:rPr>
          <w:rFonts w:ascii="Times New Roman" w:hAnsi="Times New Roman"/>
          <w:sz w:val="28"/>
          <w:szCs w:val="28"/>
        </w:rPr>
        <w:t>.</w:t>
      </w:r>
    </w:p>
    <w:p w:rsidR="005F7A97" w:rsidRDefault="005F7A97" w:rsidP="00266420">
      <w:pPr>
        <w:widowControl w:val="0"/>
        <w:spacing w:after="0" w:line="240" w:lineRule="auto"/>
        <w:ind w:firstLine="567"/>
        <w:jc w:val="both"/>
        <w:rPr>
          <w:rFonts w:ascii="Times New Roman" w:hAnsi="Times New Roman"/>
          <w:bCs/>
          <w:sz w:val="28"/>
          <w:szCs w:val="28"/>
        </w:rPr>
      </w:pPr>
      <w:r>
        <w:rPr>
          <w:rFonts w:ascii="Times New Roman" w:hAnsi="Times New Roman"/>
          <w:b/>
          <w:bCs/>
          <w:sz w:val="28"/>
          <w:szCs w:val="28"/>
        </w:rPr>
        <w:t>Учреждения</w:t>
      </w:r>
      <w:r w:rsidRPr="00266420">
        <w:rPr>
          <w:rFonts w:ascii="Times New Roman" w:hAnsi="Times New Roman"/>
          <w:b/>
          <w:bCs/>
          <w:sz w:val="28"/>
          <w:szCs w:val="28"/>
        </w:rPr>
        <w:t xml:space="preserve"> образования</w:t>
      </w:r>
      <w:r w:rsidRPr="00266420">
        <w:rPr>
          <w:rFonts w:ascii="Times New Roman" w:hAnsi="Times New Roman"/>
          <w:bCs/>
          <w:sz w:val="28"/>
          <w:szCs w:val="28"/>
        </w:rPr>
        <w:t>, на базе котор</w:t>
      </w:r>
      <w:r>
        <w:rPr>
          <w:rFonts w:ascii="Times New Roman" w:hAnsi="Times New Roman"/>
          <w:bCs/>
          <w:sz w:val="28"/>
          <w:szCs w:val="28"/>
        </w:rPr>
        <w:t>ых</w:t>
      </w:r>
      <w:r w:rsidRPr="00266420">
        <w:rPr>
          <w:rFonts w:ascii="Times New Roman" w:hAnsi="Times New Roman"/>
          <w:bCs/>
          <w:sz w:val="28"/>
          <w:szCs w:val="28"/>
        </w:rPr>
        <w:t xml:space="preserve"> планируется осуществление экспериментальной деятельности: </w:t>
      </w:r>
    </w:p>
    <w:p w:rsidR="005F7A97" w:rsidRDefault="005F7A97" w:rsidP="00266420">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учреждение образования</w:t>
      </w:r>
      <w:r w:rsidRPr="00266420">
        <w:rPr>
          <w:rFonts w:ascii="Times New Roman" w:hAnsi="Times New Roman"/>
          <w:sz w:val="28"/>
          <w:szCs w:val="28"/>
        </w:rPr>
        <w:t xml:space="preserve"> «Солигорский государственный колледж»</w:t>
      </w:r>
      <w:r>
        <w:rPr>
          <w:rFonts w:ascii="Times New Roman" w:hAnsi="Times New Roman"/>
          <w:sz w:val="28"/>
          <w:szCs w:val="28"/>
        </w:rPr>
        <w:t>;</w:t>
      </w:r>
    </w:p>
    <w:p w:rsidR="005F7A97" w:rsidRDefault="005F7A97" w:rsidP="00266420">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учреждение образования</w:t>
      </w:r>
      <w:r w:rsidRPr="00266420">
        <w:rPr>
          <w:rFonts w:ascii="Times New Roman" w:hAnsi="Times New Roman"/>
          <w:sz w:val="28"/>
          <w:szCs w:val="28"/>
        </w:rPr>
        <w:t xml:space="preserve"> «Марьиногорский государственный ордена «Знак Почета» аграрно-техничес</w:t>
      </w:r>
      <w:r>
        <w:rPr>
          <w:rFonts w:ascii="Times New Roman" w:hAnsi="Times New Roman"/>
          <w:sz w:val="28"/>
          <w:szCs w:val="28"/>
        </w:rPr>
        <w:t>кий колледж имени В.Е. Лобанка»;</w:t>
      </w:r>
    </w:p>
    <w:p w:rsidR="005F7A97" w:rsidRDefault="005F7A97" w:rsidP="00266420">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учреждение образования</w:t>
      </w:r>
      <w:r w:rsidRPr="00266420">
        <w:rPr>
          <w:rFonts w:ascii="Times New Roman" w:hAnsi="Times New Roman"/>
          <w:sz w:val="28"/>
          <w:szCs w:val="28"/>
        </w:rPr>
        <w:t>«Лидский государственный профессиональный лице</w:t>
      </w:r>
      <w:r>
        <w:rPr>
          <w:rFonts w:ascii="Times New Roman" w:hAnsi="Times New Roman"/>
          <w:sz w:val="28"/>
          <w:szCs w:val="28"/>
        </w:rPr>
        <w:t>й мелиоративного строительства».</w:t>
      </w:r>
    </w:p>
    <w:p w:rsidR="005F7A97" w:rsidRPr="00266420" w:rsidRDefault="005F7A97" w:rsidP="00266420">
      <w:pPr>
        <w:autoSpaceDE w:val="0"/>
        <w:autoSpaceDN w:val="0"/>
        <w:adjustRightInd w:val="0"/>
        <w:spacing w:after="0" w:line="240" w:lineRule="auto"/>
        <w:ind w:firstLine="539"/>
        <w:jc w:val="both"/>
        <w:rPr>
          <w:rFonts w:ascii="Times New Roman" w:hAnsi="Times New Roman"/>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5F7A97" w:rsidRPr="00DE29E1" w:rsidTr="00F55897">
        <w:trPr>
          <w:jc w:val="center"/>
        </w:trPr>
        <w:tc>
          <w:tcPr>
            <w:tcW w:w="3528" w:type="dxa"/>
          </w:tcPr>
          <w:p w:rsidR="005F7A97" w:rsidRPr="00DE29E1" w:rsidRDefault="005F7A97" w:rsidP="00266420">
            <w:pPr>
              <w:widowControl w:val="0"/>
              <w:spacing w:after="0" w:line="240" w:lineRule="auto"/>
              <w:jc w:val="center"/>
              <w:rPr>
                <w:rFonts w:ascii="Times New Roman" w:hAnsi="Times New Roman"/>
                <w:b/>
                <w:sz w:val="28"/>
                <w:szCs w:val="28"/>
              </w:rPr>
            </w:pPr>
            <w:r w:rsidRPr="00DE29E1">
              <w:rPr>
                <w:rFonts w:ascii="Times New Roman" w:hAnsi="Times New Roman"/>
                <w:b/>
                <w:sz w:val="28"/>
                <w:szCs w:val="28"/>
              </w:rPr>
              <w:t>Учреждение образования</w:t>
            </w:r>
          </w:p>
        </w:tc>
        <w:tc>
          <w:tcPr>
            <w:tcW w:w="6120" w:type="dxa"/>
          </w:tcPr>
          <w:p w:rsidR="005F7A97" w:rsidRPr="00DE29E1" w:rsidRDefault="005F7A97" w:rsidP="00266420">
            <w:pPr>
              <w:widowControl w:val="0"/>
              <w:spacing w:after="0" w:line="240" w:lineRule="auto"/>
              <w:jc w:val="center"/>
              <w:rPr>
                <w:rFonts w:ascii="Times New Roman" w:hAnsi="Times New Roman"/>
                <w:b/>
                <w:sz w:val="28"/>
                <w:szCs w:val="28"/>
              </w:rPr>
            </w:pPr>
            <w:r w:rsidRPr="00DE29E1">
              <w:rPr>
                <w:rFonts w:ascii="Times New Roman" w:hAnsi="Times New Roman"/>
                <w:b/>
                <w:sz w:val="28"/>
                <w:szCs w:val="28"/>
              </w:rPr>
              <w:t>Специальность,</w:t>
            </w:r>
          </w:p>
          <w:p w:rsidR="005F7A97" w:rsidRPr="00DE29E1" w:rsidRDefault="005F7A97" w:rsidP="00266420">
            <w:pPr>
              <w:widowControl w:val="0"/>
              <w:spacing w:after="0" w:line="240" w:lineRule="auto"/>
              <w:jc w:val="center"/>
              <w:rPr>
                <w:rFonts w:ascii="Times New Roman" w:hAnsi="Times New Roman"/>
                <w:b/>
                <w:sz w:val="28"/>
                <w:szCs w:val="28"/>
              </w:rPr>
            </w:pPr>
            <w:r w:rsidRPr="00DE29E1">
              <w:rPr>
                <w:rFonts w:ascii="Times New Roman" w:hAnsi="Times New Roman"/>
                <w:b/>
                <w:sz w:val="28"/>
                <w:szCs w:val="28"/>
              </w:rPr>
              <w:t>направление специальности, специализация,</w:t>
            </w:r>
          </w:p>
          <w:p w:rsidR="005F7A97" w:rsidRPr="00DE29E1" w:rsidRDefault="005F7A97" w:rsidP="00266420">
            <w:pPr>
              <w:widowControl w:val="0"/>
              <w:spacing w:after="0" w:line="240" w:lineRule="auto"/>
              <w:jc w:val="center"/>
              <w:rPr>
                <w:rFonts w:ascii="Times New Roman" w:hAnsi="Times New Roman"/>
                <w:b/>
                <w:sz w:val="28"/>
                <w:szCs w:val="28"/>
              </w:rPr>
            </w:pPr>
            <w:r w:rsidRPr="00DE29E1">
              <w:rPr>
                <w:rFonts w:ascii="Times New Roman" w:hAnsi="Times New Roman"/>
                <w:b/>
                <w:sz w:val="28"/>
                <w:szCs w:val="28"/>
              </w:rPr>
              <w:t>№№ экспериментальных и контрольных групп</w:t>
            </w:r>
          </w:p>
        </w:tc>
      </w:tr>
      <w:tr w:rsidR="005F7A97" w:rsidRPr="00DE29E1" w:rsidTr="00F55897">
        <w:trPr>
          <w:jc w:val="center"/>
        </w:trPr>
        <w:tc>
          <w:tcPr>
            <w:tcW w:w="3528" w:type="dxa"/>
          </w:tcPr>
          <w:p w:rsidR="005F7A97" w:rsidRPr="00DE29E1" w:rsidRDefault="005F7A97" w:rsidP="00266420">
            <w:pPr>
              <w:widowControl w:val="0"/>
              <w:spacing w:after="0" w:line="240" w:lineRule="auto"/>
              <w:jc w:val="both"/>
              <w:rPr>
                <w:rFonts w:ascii="Times New Roman" w:hAnsi="Times New Roman"/>
                <w:sz w:val="28"/>
                <w:szCs w:val="28"/>
              </w:rPr>
            </w:pPr>
            <w:r w:rsidRPr="00DE29E1">
              <w:rPr>
                <w:rFonts w:ascii="Times New Roman" w:hAnsi="Times New Roman"/>
                <w:bCs/>
                <w:sz w:val="28"/>
                <w:szCs w:val="28"/>
              </w:rPr>
              <w:t>Учреждение образования</w:t>
            </w:r>
            <w:r w:rsidRPr="00DE29E1">
              <w:rPr>
                <w:rFonts w:ascii="Times New Roman" w:hAnsi="Times New Roman"/>
                <w:sz w:val="28"/>
                <w:szCs w:val="28"/>
              </w:rPr>
              <w:t xml:space="preserve"> «Солигорский государственный колледж»</w:t>
            </w:r>
          </w:p>
        </w:tc>
        <w:tc>
          <w:tcPr>
            <w:tcW w:w="6120" w:type="dxa"/>
          </w:tcPr>
          <w:p w:rsidR="005F7A97" w:rsidRPr="00DE29E1" w:rsidRDefault="005F7A97" w:rsidP="00C654B1">
            <w:pPr>
              <w:widowControl w:val="0"/>
              <w:spacing w:after="0" w:line="240" w:lineRule="auto"/>
              <w:jc w:val="both"/>
              <w:rPr>
                <w:rFonts w:ascii="Times New Roman" w:hAnsi="Times New Roman"/>
                <w:sz w:val="28"/>
                <w:szCs w:val="28"/>
                <w:u w:val="single"/>
              </w:rPr>
            </w:pPr>
            <w:r w:rsidRPr="00DE29E1">
              <w:rPr>
                <w:rFonts w:ascii="Times New Roman" w:hAnsi="Times New Roman"/>
                <w:sz w:val="28"/>
                <w:szCs w:val="28"/>
                <w:u w:val="single"/>
              </w:rPr>
              <w:t>Экспериментальные группы:</w:t>
            </w:r>
          </w:p>
          <w:p w:rsidR="005F7A97" w:rsidRPr="00DE29E1" w:rsidRDefault="005F7A97" w:rsidP="00C654B1">
            <w:pPr>
              <w:widowControl w:val="0"/>
              <w:spacing w:after="0" w:line="240" w:lineRule="auto"/>
              <w:jc w:val="both"/>
              <w:rPr>
                <w:rFonts w:ascii="Times New Roman" w:hAnsi="Times New Roman"/>
                <w:sz w:val="28"/>
                <w:szCs w:val="28"/>
              </w:rPr>
            </w:pPr>
            <w:r w:rsidRPr="00DE29E1">
              <w:rPr>
                <w:rFonts w:ascii="Times New Roman" w:hAnsi="Times New Roman"/>
                <w:sz w:val="28"/>
                <w:szCs w:val="28"/>
              </w:rPr>
              <w:t xml:space="preserve">- специальность «Дошкольное образование», специализация «Ритмика и хореография» № ДО-161б; </w:t>
            </w:r>
          </w:p>
          <w:p w:rsidR="005F7A97" w:rsidRPr="00DE29E1" w:rsidRDefault="005F7A97" w:rsidP="00C654B1">
            <w:pPr>
              <w:widowControl w:val="0"/>
              <w:spacing w:after="0" w:line="240" w:lineRule="auto"/>
              <w:jc w:val="both"/>
              <w:rPr>
                <w:rFonts w:ascii="Times New Roman" w:hAnsi="Times New Roman"/>
                <w:sz w:val="28"/>
                <w:szCs w:val="28"/>
              </w:rPr>
            </w:pPr>
            <w:r w:rsidRPr="00DE29E1">
              <w:rPr>
                <w:rFonts w:ascii="Times New Roman" w:hAnsi="Times New Roman"/>
                <w:sz w:val="28"/>
                <w:szCs w:val="28"/>
              </w:rPr>
              <w:t xml:space="preserve">- специальность «Производство строительных и монтажных работ», квалификации «Плотник-бетонщик», «Монтажник строительных конструкций» № 318; </w:t>
            </w:r>
          </w:p>
          <w:p w:rsidR="005F7A97" w:rsidRPr="00DE29E1" w:rsidRDefault="005F7A97" w:rsidP="00C654B1">
            <w:pPr>
              <w:widowControl w:val="0"/>
              <w:spacing w:after="0" w:line="240" w:lineRule="auto"/>
              <w:jc w:val="both"/>
              <w:rPr>
                <w:rFonts w:ascii="Times New Roman" w:hAnsi="Times New Roman"/>
                <w:sz w:val="28"/>
                <w:szCs w:val="28"/>
              </w:rPr>
            </w:pPr>
            <w:r w:rsidRPr="00DE29E1">
              <w:rPr>
                <w:rFonts w:ascii="Times New Roman" w:hAnsi="Times New Roman"/>
                <w:sz w:val="28"/>
                <w:szCs w:val="28"/>
              </w:rPr>
              <w:t>- специальности «Санитарно-техническое оборудование зданий и сооружений», «Технология сварочных работ» квалификации «Монтажник санитарно-технических систем и оборудования», «Монтажник систем вентиляции и пневмотранспорта», «Электрогазосварщик»,   № 119;</w:t>
            </w:r>
          </w:p>
          <w:p w:rsidR="005F7A97" w:rsidRPr="00DE29E1" w:rsidRDefault="005F7A97" w:rsidP="00C654B1">
            <w:pPr>
              <w:widowControl w:val="0"/>
              <w:spacing w:after="0" w:line="240" w:lineRule="auto"/>
              <w:jc w:val="both"/>
              <w:rPr>
                <w:rFonts w:ascii="Times New Roman" w:hAnsi="Times New Roman"/>
                <w:sz w:val="28"/>
                <w:szCs w:val="28"/>
              </w:rPr>
            </w:pPr>
            <w:r w:rsidRPr="00DE29E1">
              <w:rPr>
                <w:rFonts w:ascii="Times New Roman" w:hAnsi="Times New Roman"/>
                <w:sz w:val="28"/>
                <w:szCs w:val="28"/>
              </w:rPr>
              <w:t>- специальность «Дошкольное образование», специализация «Логопедия» № ДО-183б.</w:t>
            </w:r>
          </w:p>
          <w:p w:rsidR="005F7A97" w:rsidRPr="00DE29E1" w:rsidRDefault="005F7A97" w:rsidP="00C654B1">
            <w:pPr>
              <w:widowControl w:val="0"/>
              <w:spacing w:after="0" w:line="240" w:lineRule="auto"/>
              <w:jc w:val="both"/>
              <w:rPr>
                <w:rFonts w:ascii="Times New Roman" w:hAnsi="Times New Roman"/>
                <w:sz w:val="28"/>
                <w:szCs w:val="28"/>
                <w:u w:val="single"/>
              </w:rPr>
            </w:pPr>
            <w:r w:rsidRPr="00DE29E1">
              <w:rPr>
                <w:rFonts w:ascii="Times New Roman" w:hAnsi="Times New Roman"/>
                <w:sz w:val="28"/>
                <w:szCs w:val="28"/>
                <w:u w:val="single"/>
              </w:rPr>
              <w:t>Контрольные группы:</w:t>
            </w:r>
          </w:p>
          <w:p w:rsidR="005F7A97" w:rsidRPr="00DE29E1" w:rsidRDefault="005F7A97" w:rsidP="00235D48">
            <w:pPr>
              <w:widowControl w:val="0"/>
              <w:spacing w:after="0" w:line="240" w:lineRule="auto"/>
              <w:rPr>
                <w:rFonts w:ascii="Times New Roman" w:hAnsi="Times New Roman"/>
                <w:sz w:val="28"/>
                <w:szCs w:val="28"/>
              </w:rPr>
            </w:pPr>
            <w:r w:rsidRPr="00DE29E1">
              <w:rPr>
                <w:rFonts w:ascii="Times New Roman" w:hAnsi="Times New Roman"/>
                <w:sz w:val="28"/>
                <w:szCs w:val="28"/>
              </w:rPr>
              <w:t xml:space="preserve">- специальность «Дошкольное образование», специализация «Логопедия» № ДО-173б; </w:t>
            </w:r>
          </w:p>
          <w:p w:rsidR="005F7A97" w:rsidRPr="00DE29E1" w:rsidRDefault="005F7A97" w:rsidP="00235D48">
            <w:pPr>
              <w:widowControl w:val="0"/>
              <w:spacing w:after="0" w:line="240" w:lineRule="auto"/>
              <w:rPr>
                <w:rFonts w:ascii="Times New Roman" w:hAnsi="Times New Roman"/>
                <w:sz w:val="28"/>
                <w:szCs w:val="28"/>
              </w:rPr>
            </w:pPr>
            <w:r w:rsidRPr="00DE29E1">
              <w:rPr>
                <w:rFonts w:ascii="Times New Roman" w:hAnsi="Times New Roman"/>
                <w:sz w:val="28"/>
                <w:szCs w:val="28"/>
              </w:rPr>
              <w:t>- специальность «Отделочные строительные работы», квалификации «Штукатур; облицовщик-плиточник» № 717;</w:t>
            </w:r>
          </w:p>
          <w:p w:rsidR="005F7A97" w:rsidRPr="00DE29E1" w:rsidRDefault="005F7A97" w:rsidP="00235D48">
            <w:pPr>
              <w:widowControl w:val="0"/>
              <w:spacing w:after="0" w:line="240" w:lineRule="auto"/>
              <w:rPr>
                <w:rFonts w:ascii="Times New Roman" w:hAnsi="Times New Roman"/>
                <w:sz w:val="28"/>
                <w:szCs w:val="28"/>
              </w:rPr>
            </w:pPr>
            <w:r w:rsidRPr="00DE29E1">
              <w:rPr>
                <w:rFonts w:ascii="Times New Roman" w:hAnsi="Times New Roman"/>
                <w:sz w:val="28"/>
                <w:szCs w:val="28"/>
              </w:rPr>
              <w:t>- специальности «Технология сварочных работ», «Монтаж технологического оборудования, трубопроводов и металлоконструкций», квалификации «Электрогазосварщик», «Технология оборудования и связанных с ним конструкций», «Монтажник» № М-18п;</w:t>
            </w:r>
          </w:p>
          <w:p w:rsidR="005F7A97" w:rsidRPr="00DE29E1" w:rsidRDefault="005F7A97" w:rsidP="00235D48">
            <w:pPr>
              <w:widowControl w:val="0"/>
              <w:spacing w:after="0" w:line="240" w:lineRule="auto"/>
              <w:rPr>
                <w:rFonts w:ascii="Times New Roman" w:hAnsi="Times New Roman"/>
                <w:sz w:val="28"/>
                <w:szCs w:val="28"/>
                <w:highlight w:val="yellow"/>
              </w:rPr>
            </w:pPr>
            <w:r w:rsidRPr="00DE29E1">
              <w:rPr>
                <w:rFonts w:ascii="Times New Roman" w:hAnsi="Times New Roman"/>
                <w:sz w:val="28"/>
                <w:szCs w:val="28"/>
              </w:rPr>
              <w:t>- специальность «Дошкольное образование», специализация «Творческая деятельность» № ДО-162б.</w:t>
            </w:r>
          </w:p>
        </w:tc>
      </w:tr>
      <w:tr w:rsidR="005F7A97" w:rsidRPr="00DE29E1" w:rsidTr="00F55897">
        <w:trPr>
          <w:jc w:val="center"/>
        </w:trPr>
        <w:tc>
          <w:tcPr>
            <w:tcW w:w="3528" w:type="dxa"/>
          </w:tcPr>
          <w:p w:rsidR="005F7A97" w:rsidRPr="00DE29E1" w:rsidRDefault="005F7A97" w:rsidP="00266420">
            <w:pPr>
              <w:widowControl w:val="0"/>
              <w:spacing w:after="0" w:line="240" w:lineRule="auto"/>
              <w:jc w:val="both"/>
              <w:rPr>
                <w:rFonts w:ascii="Times New Roman" w:hAnsi="Times New Roman"/>
                <w:sz w:val="28"/>
                <w:szCs w:val="28"/>
              </w:rPr>
            </w:pPr>
            <w:r w:rsidRPr="00DE29E1">
              <w:rPr>
                <w:rFonts w:ascii="Times New Roman" w:hAnsi="Times New Roman"/>
                <w:bCs/>
                <w:sz w:val="28"/>
                <w:szCs w:val="28"/>
              </w:rPr>
              <w:t xml:space="preserve">Учреждение образования </w:t>
            </w:r>
            <w:r w:rsidRPr="00DE29E1">
              <w:rPr>
                <w:rFonts w:ascii="Times New Roman" w:hAnsi="Times New Roman"/>
                <w:sz w:val="28"/>
                <w:szCs w:val="28"/>
              </w:rPr>
              <w:t>«Марьиногорский государственный ордена «Знак Почета» аграрно-технический колледж имени В.Е. Лобанка»</w:t>
            </w:r>
          </w:p>
        </w:tc>
        <w:tc>
          <w:tcPr>
            <w:tcW w:w="6120" w:type="dxa"/>
          </w:tcPr>
          <w:p w:rsidR="005F7A97" w:rsidRPr="00DE29E1" w:rsidRDefault="005F7A97" w:rsidP="00235D48">
            <w:pPr>
              <w:widowControl w:val="0"/>
              <w:spacing w:after="0" w:line="240" w:lineRule="auto"/>
              <w:jc w:val="both"/>
              <w:rPr>
                <w:rFonts w:ascii="Times New Roman" w:hAnsi="Times New Roman"/>
                <w:sz w:val="28"/>
                <w:szCs w:val="28"/>
                <w:u w:val="single"/>
              </w:rPr>
            </w:pPr>
            <w:r w:rsidRPr="00DE29E1">
              <w:rPr>
                <w:rFonts w:ascii="Times New Roman" w:hAnsi="Times New Roman"/>
                <w:sz w:val="28"/>
                <w:szCs w:val="28"/>
                <w:u w:val="single"/>
              </w:rPr>
              <w:t>Экспериментальные группы:</w:t>
            </w:r>
          </w:p>
          <w:p w:rsidR="005F7A97" w:rsidRPr="00DE29E1" w:rsidRDefault="005F7A97" w:rsidP="00235D48">
            <w:pPr>
              <w:widowControl w:val="0"/>
              <w:spacing w:after="0" w:line="240" w:lineRule="auto"/>
              <w:jc w:val="both"/>
              <w:rPr>
                <w:rFonts w:ascii="Times New Roman" w:hAnsi="Times New Roman"/>
                <w:sz w:val="28"/>
                <w:szCs w:val="28"/>
              </w:rPr>
            </w:pPr>
            <w:r w:rsidRPr="00DE29E1">
              <w:rPr>
                <w:rFonts w:ascii="Times New Roman" w:hAnsi="Times New Roman"/>
                <w:sz w:val="28"/>
                <w:szCs w:val="28"/>
              </w:rPr>
              <w:t>Группа 118 М, 2-74 06 01-01 Техническое обеспечение процессов сельскохозяйственного производства (по направлениям).</w:t>
            </w:r>
          </w:p>
          <w:p w:rsidR="005F7A97" w:rsidRPr="00DE29E1" w:rsidRDefault="005F7A97" w:rsidP="00235D48">
            <w:pPr>
              <w:widowControl w:val="0"/>
              <w:spacing w:after="0" w:line="240" w:lineRule="auto"/>
              <w:jc w:val="both"/>
              <w:rPr>
                <w:rFonts w:ascii="Times New Roman" w:hAnsi="Times New Roman"/>
                <w:sz w:val="28"/>
                <w:szCs w:val="28"/>
              </w:rPr>
            </w:pPr>
            <w:r w:rsidRPr="00DE29E1">
              <w:rPr>
                <w:rFonts w:ascii="Times New Roman" w:hAnsi="Times New Roman"/>
                <w:sz w:val="28"/>
                <w:szCs w:val="28"/>
              </w:rPr>
              <w:t>Группа 94 УМ,2-74 06 01-01 Техническое обеспечение процессов сельскохозяйственного производства (по направлениям).</w:t>
            </w:r>
          </w:p>
          <w:p w:rsidR="005F7A97" w:rsidRPr="00DE29E1" w:rsidRDefault="005F7A97" w:rsidP="00235D48">
            <w:pPr>
              <w:widowControl w:val="0"/>
              <w:spacing w:after="0" w:line="240" w:lineRule="auto"/>
              <w:jc w:val="both"/>
              <w:rPr>
                <w:rFonts w:ascii="Times New Roman" w:hAnsi="Times New Roman"/>
                <w:sz w:val="28"/>
                <w:szCs w:val="28"/>
                <w:u w:val="single"/>
              </w:rPr>
            </w:pPr>
            <w:r w:rsidRPr="00DE29E1">
              <w:rPr>
                <w:rFonts w:ascii="Times New Roman" w:hAnsi="Times New Roman"/>
                <w:sz w:val="28"/>
                <w:szCs w:val="28"/>
                <w:u w:val="single"/>
              </w:rPr>
              <w:t>Контрольные группы:</w:t>
            </w:r>
          </w:p>
          <w:p w:rsidR="005F7A97" w:rsidRPr="00DE29E1" w:rsidRDefault="005F7A97" w:rsidP="00235D48">
            <w:pPr>
              <w:widowControl w:val="0"/>
              <w:spacing w:after="0" w:line="240" w:lineRule="auto"/>
              <w:jc w:val="both"/>
              <w:rPr>
                <w:rFonts w:ascii="Times New Roman" w:hAnsi="Times New Roman"/>
                <w:sz w:val="28"/>
                <w:szCs w:val="28"/>
              </w:rPr>
            </w:pPr>
            <w:r w:rsidRPr="00DE29E1">
              <w:rPr>
                <w:rFonts w:ascii="Times New Roman" w:hAnsi="Times New Roman"/>
                <w:sz w:val="28"/>
                <w:szCs w:val="28"/>
              </w:rPr>
              <w:t>Группа 119 М, 2-74 06 01-01 Техническое обеспечение процессов сельскохозяйственного производства (по направлениям).</w:t>
            </w:r>
          </w:p>
          <w:p w:rsidR="005F7A97" w:rsidRPr="00DE29E1" w:rsidRDefault="005F7A97" w:rsidP="00235D48">
            <w:pPr>
              <w:widowControl w:val="0"/>
              <w:spacing w:after="0" w:line="240" w:lineRule="auto"/>
              <w:rPr>
                <w:rFonts w:ascii="Times New Roman" w:hAnsi="Times New Roman"/>
                <w:sz w:val="28"/>
                <w:szCs w:val="28"/>
                <w:highlight w:val="yellow"/>
              </w:rPr>
            </w:pPr>
            <w:r w:rsidRPr="00DE29E1">
              <w:rPr>
                <w:rFonts w:ascii="Times New Roman" w:hAnsi="Times New Roman"/>
                <w:sz w:val="28"/>
                <w:szCs w:val="28"/>
              </w:rPr>
              <w:t>Группа 95 УМ, 2-74 06 01-01 Техническое обеспечение процессов сельскохозяйственного производства (по направлениям).</w:t>
            </w:r>
          </w:p>
        </w:tc>
      </w:tr>
      <w:tr w:rsidR="005F7A97" w:rsidRPr="00DE29E1" w:rsidTr="00F55897">
        <w:trPr>
          <w:jc w:val="center"/>
        </w:trPr>
        <w:tc>
          <w:tcPr>
            <w:tcW w:w="3528" w:type="dxa"/>
          </w:tcPr>
          <w:p w:rsidR="005F7A97" w:rsidRPr="00DE29E1" w:rsidRDefault="005F7A97" w:rsidP="00266420">
            <w:pPr>
              <w:widowControl w:val="0"/>
              <w:spacing w:after="0" w:line="240" w:lineRule="auto"/>
              <w:jc w:val="both"/>
              <w:rPr>
                <w:rFonts w:ascii="Times New Roman" w:hAnsi="Times New Roman"/>
                <w:sz w:val="28"/>
                <w:szCs w:val="28"/>
              </w:rPr>
            </w:pPr>
            <w:r w:rsidRPr="00DE29E1">
              <w:rPr>
                <w:rFonts w:ascii="Times New Roman" w:hAnsi="Times New Roman"/>
                <w:bCs/>
                <w:sz w:val="28"/>
                <w:szCs w:val="28"/>
              </w:rPr>
              <w:t xml:space="preserve">Учреждение образования </w:t>
            </w:r>
            <w:r w:rsidRPr="00DE29E1">
              <w:rPr>
                <w:rFonts w:ascii="Times New Roman" w:hAnsi="Times New Roman"/>
                <w:sz w:val="28"/>
                <w:szCs w:val="28"/>
              </w:rPr>
              <w:t>«Лидский государственный профессиональный лицей мелиоративного строительства»</w:t>
            </w:r>
          </w:p>
        </w:tc>
        <w:tc>
          <w:tcPr>
            <w:tcW w:w="6120" w:type="dxa"/>
          </w:tcPr>
          <w:p w:rsidR="005F7A97" w:rsidRPr="00DE29E1" w:rsidRDefault="005F7A97" w:rsidP="00C654B1">
            <w:pPr>
              <w:widowControl w:val="0"/>
              <w:shd w:val="clear" w:color="auto" w:fill="FFFFFF"/>
              <w:spacing w:after="0" w:line="240" w:lineRule="auto"/>
              <w:jc w:val="both"/>
              <w:rPr>
                <w:rFonts w:ascii="Times New Roman" w:hAnsi="Times New Roman"/>
                <w:color w:val="000000"/>
                <w:sz w:val="28"/>
                <w:szCs w:val="28"/>
                <w:u w:val="single"/>
              </w:rPr>
            </w:pPr>
            <w:r w:rsidRPr="00DE29E1">
              <w:rPr>
                <w:rFonts w:ascii="Times New Roman" w:hAnsi="Times New Roman"/>
                <w:color w:val="000000"/>
                <w:sz w:val="28"/>
                <w:szCs w:val="28"/>
                <w:u w:val="single"/>
              </w:rPr>
              <w:t xml:space="preserve">Экспериментальные группы: </w:t>
            </w:r>
          </w:p>
          <w:p w:rsidR="005F7A97" w:rsidRPr="00DE29E1" w:rsidRDefault="005F7A97" w:rsidP="00C654B1">
            <w:pPr>
              <w:widowControl w:val="0"/>
              <w:shd w:val="clear" w:color="auto" w:fill="FFFFFF"/>
              <w:spacing w:after="0" w:line="240" w:lineRule="auto"/>
              <w:jc w:val="both"/>
              <w:rPr>
                <w:rFonts w:ascii="Times New Roman" w:hAnsi="Times New Roman"/>
                <w:color w:val="000000"/>
                <w:sz w:val="28"/>
                <w:szCs w:val="28"/>
              </w:rPr>
            </w:pPr>
            <w:r w:rsidRPr="00DE29E1">
              <w:rPr>
                <w:rFonts w:ascii="Times New Roman" w:hAnsi="Times New Roman"/>
                <w:color w:val="000000"/>
                <w:sz w:val="28"/>
                <w:szCs w:val="28"/>
              </w:rPr>
              <w:t>№ 133 Техническое обеспечение дорожно-строительных и мелиоративных работ. Техническое обеспечение сельскохозяйственных работ. Эксплуатация и ремонт автомобилей.</w:t>
            </w:r>
          </w:p>
          <w:p w:rsidR="005F7A97" w:rsidRPr="00DE29E1" w:rsidRDefault="005F7A97" w:rsidP="00C654B1">
            <w:pPr>
              <w:widowControl w:val="0"/>
              <w:shd w:val="clear" w:color="auto" w:fill="FFFFFF"/>
              <w:spacing w:after="0" w:line="240" w:lineRule="auto"/>
              <w:jc w:val="both"/>
              <w:rPr>
                <w:rFonts w:ascii="Times New Roman" w:hAnsi="Times New Roman"/>
                <w:color w:val="000000"/>
                <w:sz w:val="28"/>
                <w:szCs w:val="28"/>
              </w:rPr>
            </w:pPr>
            <w:r w:rsidRPr="00DE29E1">
              <w:rPr>
                <w:rFonts w:ascii="Times New Roman" w:hAnsi="Times New Roman"/>
                <w:color w:val="000000"/>
                <w:sz w:val="28"/>
                <w:szCs w:val="28"/>
              </w:rPr>
              <w:t>№ 136 Общественное питание.</w:t>
            </w:r>
          </w:p>
          <w:p w:rsidR="005F7A97" w:rsidRPr="00DE29E1" w:rsidRDefault="005F7A97" w:rsidP="00C654B1">
            <w:pPr>
              <w:widowControl w:val="0"/>
              <w:shd w:val="clear" w:color="auto" w:fill="FFFFFF"/>
              <w:spacing w:after="0" w:line="240" w:lineRule="auto"/>
              <w:jc w:val="both"/>
              <w:rPr>
                <w:rFonts w:ascii="Times New Roman" w:hAnsi="Times New Roman"/>
                <w:color w:val="000000"/>
                <w:sz w:val="28"/>
                <w:szCs w:val="28"/>
                <w:u w:val="single"/>
              </w:rPr>
            </w:pPr>
            <w:r w:rsidRPr="00DE29E1">
              <w:rPr>
                <w:rFonts w:ascii="Times New Roman" w:hAnsi="Times New Roman"/>
                <w:color w:val="000000"/>
                <w:sz w:val="28"/>
                <w:szCs w:val="28"/>
                <w:u w:val="single"/>
              </w:rPr>
              <w:t>Контрольные группы:</w:t>
            </w:r>
          </w:p>
          <w:p w:rsidR="005F7A97" w:rsidRPr="00DE29E1" w:rsidRDefault="005F7A97" w:rsidP="00C654B1">
            <w:pPr>
              <w:widowControl w:val="0"/>
              <w:shd w:val="clear" w:color="auto" w:fill="FFFFFF"/>
              <w:spacing w:after="0" w:line="240" w:lineRule="auto"/>
              <w:jc w:val="both"/>
              <w:rPr>
                <w:rFonts w:ascii="Times New Roman" w:hAnsi="Times New Roman"/>
                <w:color w:val="000000"/>
                <w:sz w:val="28"/>
                <w:szCs w:val="28"/>
              </w:rPr>
            </w:pPr>
            <w:r w:rsidRPr="00DE29E1">
              <w:rPr>
                <w:rFonts w:ascii="Times New Roman" w:hAnsi="Times New Roman"/>
                <w:color w:val="000000"/>
                <w:sz w:val="28"/>
                <w:szCs w:val="28"/>
              </w:rPr>
              <w:t>№ 134 Техническое обеспечение дорожно-строительных и мелиоративных работ. Техническое обеспечение сельскохозяйственных работ. Эксплуатация и ремонт автомобилей.</w:t>
            </w:r>
          </w:p>
          <w:p w:rsidR="005F7A97" w:rsidRPr="00DE29E1" w:rsidRDefault="005F7A97" w:rsidP="00C654B1">
            <w:pPr>
              <w:widowControl w:val="0"/>
              <w:spacing w:after="0" w:line="240" w:lineRule="auto"/>
              <w:rPr>
                <w:rFonts w:ascii="Times New Roman" w:hAnsi="Times New Roman"/>
                <w:sz w:val="28"/>
                <w:szCs w:val="28"/>
                <w:highlight w:val="yellow"/>
              </w:rPr>
            </w:pPr>
            <w:r w:rsidRPr="00DE29E1">
              <w:rPr>
                <w:rFonts w:ascii="Times New Roman" w:hAnsi="Times New Roman"/>
                <w:color w:val="000000"/>
                <w:sz w:val="28"/>
                <w:szCs w:val="28"/>
              </w:rPr>
              <w:t>№ 137 Общественное питание.</w:t>
            </w:r>
          </w:p>
        </w:tc>
      </w:tr>
    </w:tbl>
    <w:p w:rsidR="005F7A97" w:rsidRPr="00F23FA2" w:rsidRDefault="005F7A97" w:rsidP="00840C80">
      <w:pPr>
        <w:pStyle w:val="newncpi"/>
        <w:ind w:firstLine="792"/>
        <w:rPr>
          <w:b/>
          <w:bCs/>
          <w:sz w:val="28"/>
          <w:szCs w:val="28"/>
        </w:rPr>
      </w:pPr>
      <w:r w:rsidRPr="00F23FA2">
        <w:rPr>
          <w:b/>
          <w:bCs/>
          <w:sz w:val="28"/>
          <w:szCs w:val="28"/>
        </w:rPr>
        <w:t>Основная идея экспериментального проекта, определяющая его новизну</w:t>
      </w:r>
      <w:r>
        <w:rPr>
          <w:b/>
          <w:bCs/>
          <w:sz w:val="28"/>
          <w:szCs w:val="28"/>
        </w:rPr>
        <w:t>.</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Модернизация современного профессионального образования направлена на формирование общекультурных и профессиональных компетенций рабочего (специалиста), способного решать сложные профессиональные задачи, владеющего необходимой информацией, современными технологиями, имеющего высокий уровень общей культуры, профессионализма, творчества, ориентированного на самосовершенствование, адекватно реагирующего на изменения в обществе, происходящие инновационные процессы.</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В настоящее время происходят инновационные изменения в обновлении содержания и методов образования, в организации воспитательного пространства, разработке технологий обучения и воспитания, которые направлены на реализацию </w:t>
      </w:r>
      <w:r w:rsidRPr="00F23FA2">
        <w:rPr>
          <w:rFonts w:ascii="Times New Roman" w:hAnsi="Times New Roman"/>
          <w:b/>
          <w:sz w:val="28"/>
          <w:szCs w:val="28"/>
          <w:lang w:eastAsia="ru-RU"/>
        </w:rPr>
        <w:t>компетентностного подхода в образовании</w:t>
      </w:r>
      <w:r w:rsidRPr="00F23FA2">
        <w:rPr>
          <w:rFonts w:ascii="Times New Roman" w:hAnsi="Times New Roman"/>
          <w:sz w:val="28"/>
          <w:szCs w:val="28"/>
          <w:lang w:eastAsia="ru-RU"/>
        </w:rPr>
        <w:t xml:space="preserve">.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А.Г. Бермус наиболее значимыми </w:t>
      </w:r>
      <w:r w:rsidRPr="00F23FA2">
        <w:rPr>
          <w:rFonts w:ascii="Times New Roman" w:hAnsi="Times New Roman"/>
          <w:i/>
          <w:sz w:val="28"/>
          <w:szCs w:val="28"/>
          <w:lang w:eastAsia="ru-RU"/>
        </w:rPr>
        <w:t>отличиями компетентностного подхода</w:t>
      </w:r>
      <w:r w:rsidRPr="00F23FA2">
        <w:rPr>
          <w:rFonts w:ascii="Times New Roman" w:hAnsi="Times New Roman"/>
          <w:sz w:val="28"/>
          <w:szCs w:val="28"/>
          <w:lang w:eastAsia="ru-RU"/>
        </w:rPr>
        <w:t xml:space="preserve"> от других являются следующие: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 компетентностный подход рассматривается как альтернатива традиционному подходу, ориентированному на нормирование содержательных единиц;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 компетентность рассматривается как «способность к решению задач и готовность к своей профессиональной роли в той или иной области деятельности»; соответственно, компетенция предъявляется, в первую очередь, работодателями и обществом в виде некоторых специфических ожиданий, связанных с профессиональной деятельностью выпускника;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ведущим понятием компетентностного подхода является «образовательный домен», при этом итоговая компетентность представляется совокупностью таких доменов, а каждый домен формируется как специфическая функция (аспект) будущей профессиональной деятельности;</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описание компетенций обязательно включает нормативную модель диагностических процедур, позволяющих практически организовать аттестационные процедуры, в рамках модели, определяются статус и условия применения всех методов контроля;</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 наиболее значимой особенностью компетентностного подхода является то, что авторство соответствующих моделей принадлежит негосударственным ассоциациям (федерациям, комитетам), осуществляющим координацию профессионалов в соответствующих сферах профессиональной деятельности; соответственно, сама проблема компетентностного подхода обретает иное институциональное выражение: речь идет о системе, позволяющей достаточно объективно оценить пригодность каждого индивидуального соискателя будущей деятельности, а также выработать четкие критерии качества этой деятельности, позволяющие будущим работникам осуществлять целенаправленную подготовку для получения необходимого сертификата и получения признания в этой области.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Компетентность специалиста – уровень подготовленности для деятельности в определенной сфере, степень овладения знаниями, способами деятельности, необходимыми для принятия верных и эффективных решений». В.И. Загвязинским, А.Ф. Закировой компетентность рассматривается как результат сформированных общекультурных, общепрофессиональных и профессиональных компетенций. Профессиональная компетентность педагога выражает единство теоретической и практической готовности в целостной структуре личности. Современный специалист должен обладать определенным набором компетенций, характеризующих его как человека, компетентного специалиста-профессионала. Будущие специалисты должны обладать базовыми компетентностями: гражданско-правовыми, общекультурными, общепрофессиональными, общенаучными, социально-экономическими, информационно-коммуникативными, политехническими, исследовательскими. Способность человека реализовать на практике свою компетентность рассматривается как компетенция (способы действий, обеспечивающие продуктивное выполнение профессиональной деятельности).</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 xml:space="preserve">Подготовку компетентного специалиста может обеспечить только педагог с высоким уровнем профессионально-педагогической компетентности. В этом аспекте компетентность чаще рассматривается на уровне интуиции, как некая неосязаемая категория, необходимая при характеристике современного педагога как опытного и знающего профессионала. Часто данным термином определяют высокий уровень квалификации и профессионализма специалиста. В уточнении ученого компетентность – это специфическое качество, характеризующее совокупность профессиональных знаний и умений, выражающихся в следующем: </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 xml:space="preserve">1) знания компетентного педагога постоянно обновляются, являются оперативными и мобильными; </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 xml:space="preserve">2) компетентность отображает единство и взаимосвязь содержательного компонента – знаний и процессуального – умений; </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3) компетентность предполагает оптимальность выбора решения ситуаций в деятельности и его аргументации (критическое мышление).</w:t>
      </w:r>
    </w:p>
    <w:p w:rsidR="005F7A97" w:rsidRPr="00F23FA2" w:rsidRDefault="005F7A97" w:rsidP="00EB2725">
      <w:pPr>
        <w:pStyle w:val="NormalWeb"/>
        <w:spacing w:before="0" w:beforeAutospacing="0" w:after="0" w:afterAutospacing="0"/>
        <w:ind w:firstLine="709"/>
        <w:jc w:val="both"/>
        <w:rPr>
          <w:sz w:val="28"/>
          <w:szCs w:val="28"/>
        </w:rPr>
      </w:pPr>
    </w:p>
    <w:p w:rsidR="005F7A97" w:rsidRPr="00F23FA2" w:rsidRDefault="005F7A97" w:rsidP="00C9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F23FA2">
        <w:rPr>
          <w:rFonts w:ascii="Times New Roman" w:hAnsi="Times New Roman"/>
          <w:b/>
          <w:sz w:val="28"/>
          <w:szCs w:val="28"/>
        </w:rPr>
        <w:t>Научная новизна исследования.</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В современных педагогических и психологических исследованиях профессионально-педагогическая компетентность, как правило, рассматривается в плане формирования профессиональных требований к специалисту и подготовки современных образовательных стандартов (Н.Ф. Ефремова, И.А. Зимняя, А.В. Хуторской и др.).</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Компетентность как единство теоретической и практической готовности педагога к выполнению профессиональных функций характеризует не только деятельность, но и самого педагога как ее субъекта в его самостоятельном, ответственном, инициативном взаимодействии с миром. </w:t>
      </w:r>
    </w:p>
    <w:p w:rsidR="005F7A97" w:rsidRPr="00F23FA2" w:rsidRDefault="005F7A97" w:rsidP="00C94BF1">
      <w:pPr>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В.А. Сластёнин профессионально-педагогическую компетентность определял как единство теоретической и практической готовности и способности личности осуществлять профессиональную деятельность. Компетентность – это уровень образованности, способность применять имеющиеся теоретические знания на практике и самостоятельно вырабатывать на их основе способы этой деятельности. </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Многоаспектность и многофункциональность процесса подготовки педагога в рамках компетентностного подхода особо подчеркивается А.В. Хуторским, который среди основных ключевых компетенций выделяет: ценностно-смысловую, общекультурную, учебно-познавательную, информационную, коммуникативную, социально-трудовую, личностную. Сформированность соответствующих компетенций у педагога обеспечивает развитие соответствующих ключевых компетенций у учащихся.</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Л.К. Гребенкина определяет профессиональную компетентность как элемент педагогического профессионализма наряду с «профессиональной культурой» и потребностью в профессиональном росте, а педагогическое мастерство рассматривает как высокий уровень профессионализма, проявляющийся в творчестве учителя, его продуктивной деятельности и постоянном совершенствовании искусства обучения, воспитания и развития человека.</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А.К. Маркова также связывают понятие профессиональной компетентности с педагогическим мастерством, определяя его как самостоятельное и ответственное выполнение профессиональных обязанностей. Компетентность – степень соответствия личности требованиям конкретной выполняемой деятельности. А.К. Марковой выделяется четыре вида компетентностей: специальная, социальная, личностная и индивидуальная.</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В качестве одной из важнейших составляющих компетентности А.К.Маркова называет способность самостоятельно приобретать новые знания и умения, а также использовать их в практической деятельности.</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Е.В. Попова, исследуя психолого-педагогическую компетентность как интегральную характеристику подчеркивает особую значимость психологических качеств личности педагога, которые дополняются умениями («техниками»), и, соответственно, при формировании психолого-педагогической компетентности педагога главная роль принадлежит совершенствованию его личности.</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Т.И. Куликова под профессиональной компетентностью педагога предлагает понимать интегральную характеристику, определяющую способность решать профессиональные проблемы и типичные профессиональные задачи, возникающие в реальных ситуациях профессиональной педагогической деятельности, с использованием знаний, профессионального и жизненного опыта, ценностей и наклонностей. По мнению Т.И. Куликовой у педагога в результате полученного образования должно быть сформировано определенное целостное личностно-социально-профессиональное качество, позволяющее ему успешно выполнять возложенные обязанности и функции. Поэтому в структуре профессиональной компетентности педагога определены такие обязательные компоненты, как: деятельностная компетентность, социально-психологическая компетентность и аутопсихологическая компетентность.</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Согласно Л.М. Митиной, понятие «педагогическая компетентность» включает «знания, умения, навыки, а также способы и приемы их реализации в деятельности, общении, развитии (саморазвитии) личности». Соответственно, автор выделяет две подструктуры: деятельностную и коммуникативную. </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Таким образом, педагогическую компетентность можно определить как способность к эффективной реализации в образовательной практике системы социально одобряемых ценностных установок и достижению наилучших педагогических результатов за счет профессионально-личностного саморазвития.</w:t>
      </w:r>
    </w:p>
    <w:p w:rsidR="005F7A97" w:rsidRPr="00F23FA2"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И.А. Зимняя выделяет три основные группы компетентностей:</w:t>
      </w:r>
    </w:p>
    <w:p w:rsidR="005F7A97" w:rsidRPr="00F23FA2" w:rsidRDefault="005F7A97" w:rsidP="00C94BF1">
      <w:pPr>
        <w:numPr>
          <w:ilvl w:val="0"/>
          <w:numId w:val="1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F23FA2">
        <w:rPr>
          <w:rFonts w:ascii="Times New Roman" w:hAnsi="Times New Roman"/>
          <w:sz w:val="28"/>
          <w:szCs w:val="28"/>
          <w:lang w:eastAsia="ru-RU"/>
        </w:rPr>
        <w:t>Компетентности, относящиеся к самому себе как личности, как субъекту жизнедеятельности.</w:t>
      </w:r>
    </w:p>
    <w:p w:rsidR="005F7A97" w:rsidRPr="00F23FA2" w:rsidRDefault="005F7A97" w:rsidP="00C94BF1">
      <w:pPr>
        <w:numPr>
          <w:ilvl w:val="0"/>
          <w:numId w:val="1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F23FA2">
        <w:rPr>
          <w:rFonts w:ascii="Times New Roman" w:hAnsi="Times New Roman"/>
          <w:sz w:val="28"/>
          <w:szCs w:val="28"/>
          <w:lang w:eastAsia="ru-RU"/>
        </w:rPr>
        <w:t>Компетентности, относящиеся к взаимодействию человека с другими людьми.</w:t>
      </w:r>
    </w:p>
    <w:p w:rsidR="005F7A97" w:rsidRPr="00F23FA2" w:rsidRDefault="005F7A97" w:rsidP="00C94BF1">
      <w:pPr>
        <w:numPr>
          <w:ilvl w:val="0"/>
          <w:numId w:val="1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F23FA2">
        <w:rPr>
          <w:rFonts w:ascii="Times New Roman" w:hAnsi="Times New Roman"/>
          <w:sz w:val="28"/>
          <w:szCs w:val="28"/>
          <w:lang w:eastAsia="ru-RU"/>
        </w:rPr>
        <w:t>Компетентности, относящиеся к деятельности человека, проявляющиеся во всех ее типах и формах.</w:t>
      </w:r>
    </w:p>
    <w:p w:rsidR="005F7A97" w:rsidRPr="00F23FA2" w:rsidRDefault="005F7A97" w:rsidP="00C94BF1">
      <w:pPr>
        <w:shd w:val="clear" w:color="auto" w:fill="FFFFFF"/>
        <w:spacing w:after="0" w:line="240" w:lineRule="auto"/>
        <w:ind w:firstLine="709"/>
        <w:jc w:val="both"/>
        <w:rPr>
          <w:rFonts w:ascii="Times New Roman" w:hAnsi="Times New Roman"/>
          <w:sz w:val="28"/>
          <w:szCs w:val="28"/>
        </w:rPr>
      </w:pPr>
      <w:r w:rsidRPr="00F23FA2">
        <w:rPr>
          <w:rFonts w:ascii="Times New Roman" w:hAnsi="Times New Roman"/>
          <w:sz w:val="28"/>
          <w:szCs w:val="28"/>
        </w:rPr>
        <w:t xml:space="preserve">Янова М.Г. отмечает, что творчество и профессионализм педагога в полной мере проецируются на личность учащегося только в случае глубокого владения педагогом знаниями предмета с учетом возрастной психологии, методическими знаниями и рекомендациями, знаниями в области прогнозирования и проектирования своих профессиональных действий. Структура профессиональной компетенции педагога определяется не только профессиональными базовыми знаниями и умениями, но и ценностными ориентациями в профессии, характеризующими его мотивы и предпочтения, умение ценить знания, опыт, отношения с людьми в профессии. </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F23FA2">
        <w:rPr>
          <w:rFonts w:ascii="Times New Roman" w:hAnsi="Times New Roman"/>
          <w:sz w:val="28"/>
          <w:szCs w:val="28"/>
          <w:lang w:eastAsia="ru-RU"/>
        </w:rPr>
        <w:t xml:space="preserve">И.Г. Третьяк рассматривает профессионально-педагогическую компетентность как интегративное свойство личности, выражающееся в совокупности компетенций в психолого-педагогической области знаний; способности </w:t>
      </w:r>
      <w:r w:rsidRPr="00912D1A">
        <w:rPr>
          <w:rFonts w:ascii="Times New Roman" w:hAnsi="Times New Roman"/>
          <w:sz w:val="28"/>
          <w:szCs w:val="28"/>
          <w:lang w:eastAsia="ru-RU"/>
        </w:rPr>
        <w:t>оказывать активное влияние на процесс развития и саморазвития социально-ценностных характеристик личности, позволяющее выполнять социально-ценностные функции в коллективе, предупреждать и устранять негативные проявления поведения.</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В составе профессионально-педагогической компетентности современного педагога И.Г. Третьяк выделяет следующие составляющие:</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личностных качеств;</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постановки целей и задач педагогической деятельности;</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мотивирования обучающихся (воспитанников) на осуществление учебной (воспитательной) деятельности;</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обеспечения информационной основы деятельности;</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разработки программ, методических, дидактических материалов и принятия педагогических решений;</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компетентность в области организации педагогической деятельности.</w:t>
      </w:r>
    </w:p>
    <w:p w:rsidR="005F7A97" w:rsidRPr="00912D1A" w:rsidRDefault="005F7A97" w:rsidP="00C94BF1">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Таким образом, можно констатировать, что в современных педагогических и психологических исследованиях отсутствует единство в понимании сущности и структуры профессионально-педагогической компетентности педагога. Вместе с тем, большинство исследователей педагогическую компетентность педагога рассматриваюткак способность к эффективной реализации в образовательной практике системы социально одобряемых ценностных установок и достижению наилучших педагогических результатов за счет профессионально-личностного саморазвития.</w:t>
      </w:r>
    </w:p>
    <w:p w:rsidR="005F7A97" w:rsidRPr="00912D1A" w:rsidRDefault="005F7A97" w:rsidP="00EB2725">
      <w:pPr>
        <w:pStyle w:val="NormalWeb"/>
        <w:spacing w:before="0" w:beforeAutospacing="0" w:after="0" w:afterAutospacing="0"/>
        <w:jc w:val="both"/>
        <w:rPr>
          <w:sz w:val="28"/>
          <w:szCs w:val="28"/>
        </w:rPr>
      </w:pPr>
    </w:p>
    <w:p w:rsidR="005F7A97" w:rsidRPr="00912D1A" w:rsidRDefault="005F7A97" w:rsidP="00840C80">
      <w:pPr>
        <w:pStyle w:val="NormalWeb"/>
        <w:spacing w:before="0" w:beforeAutospacing="0" w:after="0" w:afterAutospacing="0"/>
        <w:ind w:firstLine="709"/>
        <w:jc w:val="both"/>
        <w:rPr>
          <w:b/>
          <w:bCs/>
          <w:sz w:val="28"/>
          <w:szCs w:val="28"/>
        </w:rPr>
      </w:pPr>
      <w:r w:rsidRPr="00912D1A">
        <w:rPr>
          <w:b/>
          <w:bCs/>
          <w:sz w:val="28"/>
          <w:szCs w:val="28"/>
        </w:rPr>
        <w:t>Обоснование целесообразности осуществления экспериментального проекта.</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анализа психологических и педагогических исследований </w:t>
      </w:r>
      <w:r w:rsidRPr="00912D1A">
        <w:rPr>
          <w:rFonts w:ascii="Times New Roman" w:hAnsi="Times New Roman"/>
          <w:sz w:val="28"/>
          <w:szCs w:val="28"/>
          <w:lang w:eastAsia="ru-RU"/>
        </w:rPr>
        <w:t>можно констатировать, что в современных педагогических и психологических исследованиях отсутствует единство в понимании сущности и структуры профессионально-педагогической компетентности педагога. Вместе с тем, большинство исследователей педагогическую компетентность педагога рассматриваюткак способность к эффективной реализации в образовательной практике системы социально одобряемых ценностных установок и достижению наилучших педагогических результатов за счет профессионально-личностного саморазвития.</w:t>
      </w:r>
    </w:p>
    <w:p w:rsidR="005F7A97" w:rsidRDefault="005F7A97" w:rsidP="00840C80">
      <w:pPr>
        <w:widowControl w:val="0"/>
        <w:spacing w:after="0" w:line="240" w:lineRule="auto"/>
        <w:ind w:firstLine="567"/>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В учреждениях образования </w:t>
      </w:r>
      <w:r w:rsidRPr="00266420">
        <w:rPr>
          <w:rFonts w:ascii="Times New Roman" w:hAnsi="Times New Roman"/>
          <w:sz w:val="28"/>
          <w:szCs w:val="28"/>
        </w:rPr>
        <w:t>«Солигорский государственный колледж»</w:t>
      </w:r>
      <w:r>
        <w:rPr>
          <w:rFonts w:ascii="Times New Roman" w:hAnsi="Times New Roman"/>
          <w:sz w:val="28"/>
          <w:szCs w:val="28"/>
        </w:rPr>
        <w:t xml:space="preserve"> (далее – Солигорский ГК), </w:t>
      </w:r>
      <w:r w:rsidRPr="00266420">
        <w:rPr>
          <w:rFonts w:ascii="Times New Roman" w:hAnsi="Times New Roman"/>
          <w:sz w:val="28"/>
          <w:szCs w:val="28"/>
        </w:rPr>
        <w:t>«Марьиногорский государственный ордена «Знак Почета» аграрно-техничес</w:t>
      </w:r>
      <w:r>
        <w:rPr>
          <w:rFonts w:ascii="Times New Roman" w:hAnsi="Times New Roman"/>
          <w:sz w:val="28"/>
          <w:szCs w:val="28"/>
        </w:rPr>
        <w:t xml:space="preserve">кий колледж имени В.Е. Лобанка» (далее – Марьиногорский ГАТК), </w:t>
      </w:r>
      <w:r w:rsidRPr="00266420">
        <w:rPr>
          <w:rFonts w:ascii="Times New Roman" w:hAnsi="Times New Roman"/>
          <w:sz w:val="28"/>
          <w:szCs w:val="28"/>
        </w:rPr>
        <w:t>«Лидский государственный профессиональный лице</w:t>
      </w:r>
      <w:r>
        <w:rPr>
          <w:rFonts w:ascii="Times New Roman" w:hAnsi="Times New Roman"/>
          <w:sz w:val="28"/>
          <w:szCs w:val="28"/>
        </w:rPr>
        <w:t>й мелиоративного строительства» (далее – Лидский ГПЛМС) накоплен позитивный опыт организационно-методического сопровождения деятельности кураторов учебных групп (мастеров производственного обучения), функционирования методических объединений кураторов</w:t>
      </w:r>
    </w:p>
    <w:p w:rsidR="005F7A97" w:rsidRDefault="005F7A97" w:rsidP="00EB2725">
      <w:pPr>
        <w:pStyle w:val="10"/>
        <w:shd w:val="clear" w:color="auto" w:fill="auto"/>
        <w:spacing w:line="240" w:lineRule="auto"/>
        <w:ind w:firstLine="709"/>
        <w:rPr>
          <w:sz w:val="28"/>
          <w:szCs w:val="28"/>
        </w:rPr>
      </w:pPr>
      <w:r>
        <w:rPr>
          <w:sz w:val="28"/>
          <w:szCs w:val="28"/>
          <w:lang w:eastAsia="ru-RU"/>
        </w:rPr>
        <w:t xml:space="preserve">В 2019 году </w:t>
      </w:r>
      <w:r>
        <w:rPr>
          <w:sz w:val="28"/>
          <w:szCs w:val="28"/>
        </w:rPr>
        <w:t>Солигорский ГК, Марьиногорский ГАТК и Лидский ГПЛМС</w:t>
      </w:r>
      <w:r>
        <w:rPr>
          <w:sz w:val="28"/>
          <w:szCs w:val="28"/>
          <w:lang w:eastAsia="ru-RU"/>
        </w:rPr>
        <w:t xml:space="preserve"> принимали участие в </w:t>
      </w:r>
      <w:r>
        <w:rPr>
          <w:sz w:val="28"/>
          <w:szCs w:val="28"/>
        </w:rPr>
        <w:t>XVIII республиканской выставке</w:t>
      </w:r>
      <w:r w:rsidRPr="00E6140F">
        <w:rPr>
          <w:sz w:val="28"/>
          <w:szCs w:val="28"/>
        </w:rPr>
        <w:t xml:space="preserve"> научно-методической литературы, педагогического опыта и творчества учащейся молодежи</w:t>
      </w:r>
      <w:r>
        <w:rPr>
          <w:sz w:val="28"/>
          <w:szCs w:val="28"/>
        </w:rPr>
        <w:t xml:space="preserve"> (все учреждения представили методические разработки, а Солигорский ГК также представил мастер-класс), были отмечены дипломами Министерства образования и Республиканского института профессионального образования.</w:t>
      </w:r>
    </w:p>
    <w:p w:rsidR="005F7A97" w:rsidRDefault="005F7A97" w:rsidP="00915882">
      <w:pPr>
        <w:spacing w:after="0" w:line="240" w:lineRule="auto"/>
        <w:ind w:firstLine="709"/>
        <w:jc w:val="both"/>
        <w:rPr>
          <w:rFonts w:ascii="Times New Roman" w:hAnsi="Times New Roman"/>
          <w:sz w:val="28"/>
          <w:szCs w:val="28"/>
        </w:rPr>
      </w:pPr>
      <w:r w:rsidRPr="00FC5B9D">
        <w:rPr>
          <w:rFonts w:ascii="Times New Roman" w:hAnsi="Times New Roman"/>
          <w:sz w:val="28"/>
          <w:szCs w:val="28"/>
        </w:rPr>
        <w:t xml:space="preserve">Таким образом, </w:t>
      </w:r>
      <w:r>
        <w:rPr>
          <w:rFonts w:ascii="Times New Roman" w:hAnsi="Times New Roman"/>
          <w:sz w:val="28"/>
          <w:szCs w:val="28"/>
        </w:rPr>
        <w:t xml:space="preserve">успешно </w:t>
      </w:r>
      <w:r w:rsidRPr="00FC5B9D">
        <w:rPr>
          <w:rFonts w:ascii="Times New Roman" w:hAnsi="Times New Roman"/>
          <w:sz w:val="28"/>
          <w:szCs w:val="28"/>
        </w:rPr>
        <w:t xml:space="preserve">решая задачи организации </w:t>
      </w:r>
      <w:r>
        <w:rPr>
          <w:rFonts w:ascii="Times New Roman" w:hAnsi="Times New Roman"/>
          <w:sz w:val="28"/>
          <w:szCs w:val="28"/>
        </w:rPr>
        <w:t>воспитательного</w:t>
      </w:r>
      <w:r w:rsidRPr="00FC5B9D">
        <w:rPr>
          <w:rFonts w:ascii="Times New Roman" w:hAnsi="Times New Roman"/>
          <w:sz w:val="28"/>
          <w:szCs w:val="28"/>
        </w:rPr>
        <w:t xml:space="preserve"> процесса, </w:t>
      </w:r>
      <w:r>
        <w:rPr>
          <w:rFonts w:ascii="Times New Roman" w:hAnsi="Times New Roman"/>
          <w:sz w:val="28"/>
          <w:szCs w:val="28"/>
        </w:rPr>
        <w:t>избранные для реализации проекта учреждения образования ориентирую</w:t>
      </w:r>
      <w:r w:rsidRPr="00FC5B9D">
        <w:rPr>
          <w:rFonts w:ascii="Times New Roman" w:hAnsi="Times New Roman"/>
          <w:sz w:val="28"/>
          <w:szCs w:val="28"/>
        </w:rPr>
        <w:t>тся на тесную связь теории и практики</w:t>
      </w:r>
      <w:r>
        <w:rPr>
          <w:rFonts w:ascii="Times New Roman" w:hAnsi="Times New Roman"/>
          <w:sz w:val="28"/>
          <w:szCs w:val="28"/>
        </w:rPr>
        <w:t>, имеют необходимый опыт, организационный и методический потенциал</w:t>
      </w:r>
      <w:r w:rsidRPr="00FC5B9D">
        <w:rPr>
          <w:rFonts w:ascii="Times New Roman" w:hAnsi="Times New Roman"/>
          <w:sz w:val="28"/>
          <w:szCs w:val="28"/>
        </w:rPr>
        <w:t xml:space="preserve">. Данный экспериментальный проект </w:t>
      </w:r>
      <w:r>
        <w:rPr>
          <w:rFonts w:ascii="Times New Roman" w:hAnsi="Times New Roman"/>
          <w:sz w:val="28"/>
          <w:szCs w:val="28"/>
        </w:rPr>
        <w:t xml:space="preserve">будет </w:t>
      </w:r>
      <w:r w:rsidRPr="00FC5B9D">
        <w:rPr>
          <w:rFonts w:ascii="Times New Roman" w:hAnsi="Times New Roman"/>
          <w:sz w:val="28"/>
          <w:szCs w:val="28"/>
        </w:rPr>
        <w:t>способств</w:t>
      </w:r>
      <w:r>
        <w:rPr>
          <w:rFonts w:ascii="Times New Roman" w:hAnsi="Times New Roman"/>
          <w:sz w:val="28"/>
          <w:szCs w:val="28"/>
        </w:rPr>
        <w:t>овать</w:t>
      </w:r>
      <w:r w:rsidRPr="00FC5B9D">
        <w:rPr>
          <w:rFonts w:ascii="Times New Roman" w:hAnsi="Times New Roman"/>
          <w:sz w:val="28"/>
          <w:szCs w:val="28"/>
        </w:rPr>
        <w:t xml:space="preserve"> реализации </w:t>
      </w:r>
      <w:r>
        <w:rPr>
          <w:rFonts w:ascii="Times New Roman" w:hAnsi="Times New Roman"/>
          <w:sz w:val="28"/>
          <w:szCs w:val="28"/>
        </w:rPr>
        <w:t>повышения профессионально-педагогической компетентности педагогов учреждений профессионального образования.</w:t>
      </w:r>
    </w:p>
    <w:p w:rsidR="005F7A97" w:rsidRPr="00FC5B9D" w:rsidRDefault="005F7A97" w:rsidP="00915882">
      <w:pPr>
        <w:spacing w:after="0" w:line="240" w:lineRule="auto"/>
        <w:ind w:firstLine="709"/>
        <w:jc w:val="both"/>
        <w:rPr>
          <w:rFonts w:ascii="Times New Roman" w:hAnsi="Times New Roman"/>
          <w:sz w:val="28"/>
          <w:szCs w:val="28"/>
        </w:rPr>
      </w:pPr>
      <w:r w:rsidRPr="00FC5B9D">
        <w:rPr>
          <w:rFonts w:ascii="Times New Roman" w:hAnsi="Times New Roman"/>
          <w:sz w:val="28"/>
          <w:szCs w:val="28"/>
        </w:rPr>
        <w:t>Реализация экспериментального проекта «Апробация методов и форм воспитания, основанных на компетентностном подходе»</w:t>
      </w:r>
      <w:r>
        <w:rPr>
          <w:rFonts w:ascii="Times New Roman" w:hAnsi="Times New Roman"/>
          <w:sz w:val="28"/>
          <w:szCs w:val="28"/>
        </w:rPr>
        <w:t xml:space="preserve"> на базе Солигорского ГК</w:t>
      </w:r>
      <w:r>
        <w:rPr>
          <w:sz w:val="28"/>
          <w:szCs w:val="28"/>
        </w:rPr>
        <w:t xml:space="preserve">, </w:t>
      </w:r>
      <w:r>
        <w:rPr>
          <w:rFonts w:ascii="Times New Roman" w:hAnsi="Times New Roman"/>
          <w:sz w:val="28"/>
          <w:szCs w:val="28"/>
        </w:rPr>
        <w:t>Марьиногорского ГАТК</w:t>
      </w:r>
      <w:r>
        <w:rPr>
          <w:sz w:val="28"/>
          <w:szCs w:val="28"/>
        </w:rPr>
        <w:t xml:space="preserve"> и </w:t>
      </w:r>
      <w:r>
        <w:rPr>
          <w:rFonts w:ascii="Times New Roman" w:hAnsi="Times New Roman"/>
          <w:sz w:val="28"/>
          <w:szCs w:val="28"/>
        </w:rPr>
        <w:t>Лидского ГПЛМС</w:t>
      </w:r>
      <w:r w:rsidRPr="00FC5B9D">
        <w:rPr>
          <w:rFonts w:ascii="Times New Roman" w:hAnsi="Times New Roman"/>
          <w:sz w:val="28"/>
          <w:szCs w:val="28"/>
        </w:rPr>
        <w:t xml:space="preserve"> обусловлено наличием материально-технической базы, </w:t>
      </w:r>
      <w:r>
        <w:rPr>
          <w:rFonts w:ascii="Times New Roman" w:hAnsi="Times New Roman"/>
          <w:sz w:val="28"/>
          <w:szCs w:val="28"/>
        </w:rPr>
        <w:t>накопленным опытом и организационно-методическим потенциалом</w:t>
      </w:r>
      <w:r w:rsidRPr="00FC5B9D">
        <w:rPr>
          <w:rFonts w:ascii="Times New Roman" w:hAnsi="Times New Roman"/>
          <w:sz w:val="28"/>
          <w:szCs w:val="28"/>
        </w:rPr>
        <w:t xml:space="preserve">, </w:t>
      </w:r>
      <w:r>
        <w:rPr>
          <w:rFonts w:ascii="Times New Roman" w:hAnsi="Times New Roman"/>
          <w:sz w:val="28"/>
          <w:szCs w:val="28"/>
        </w:rPr>
        <w:t xml:space="preserve">наличием </w:t>
      </w:r>
      <w:r w:rsidRPr="00FC5B9D">
        <w:rPr>
          <w:rFonts w:ascii="Times New Roman" w:hAnsi="Times New Roman"/>
          <w:sz w:val="28"/>
          <w:szCs w:val="28"/>
        </w:rPr>
        <w:t xml:space="preserve">квалифицированных кадров, мотивированностью работников и учащихся </w:t>
      </w:r>
      <w:r>
        <w:rPr>
          <w:rFonts w:ascii="Times New Roman" w:hAnsi="Times New Roman"/>
          <w:sz w:val="28"/>
          <w:szCs w:val="28"/>
        </w:rPr>
        <w:t>учреждений образования</w:t>
      </w:r>
      <w:r w:rsidRPr="00FC5B9D">
        <w:rPr>
          <w:rFonts w:ascii="Times New Roman" w:hAnsi="Times New Roman"/>
          <w:sz w:val="28"/>
          <w:szCs w:val="28"/>
        </w:rPr>
        <w:t xml:space="preserve"> в реализации проекта.</w:t>
      </w:r>
    </w:p>
    <w:p w:rsidR="005F7A97" w:rsidRPr="00F65A0F" w:rsidRDefault="005F7A97" w:rsidP="00F65A0F">
      <w:pPr>
        <w:spacing w:after="0" w:line="240" w:lineRule="auto"/>
        <w:rPr>
          <w:rFonts w:ascii="Times New Roman" w:hAnsi="Times New Roman"/>
          <w:color w:val="000000"/>
        </w:rPr>
      </w:pPr>
    </w:p>
    <w:p w:rsidR="005F7A97" w:rsidRPr="00F65A0F" w:rsidRDefault="005F7A97" w:rsidP="002A3647">
      <w:pPr>
        <w:spacing w:after="0" w:line="240" w:lineRule="auto"/>
        <w:ind w:firstLine="709"/>
        <w:jc w:val="both"/>
        <w:rPr>
          <w:rFonts w:ascii="Times New Roman" w:hAnsi="Times New Roman"/>
          <w:color w:val="000000"/>
          <w:spacing w:val="-2"/>
          <w:sz w:val="30"/>
          <w:szCs w:val="30"/>
        </w:rPr>
      </w:pPr>
      <w:r w:rsidRPr="00F65A0F">
        <w:rPr>
          <w:rFonts w:ascii="Times New Roman" w:hAnsi="Times New Roman"/>
          <w:b/>
          <w:color w:val="000000"/>
          <w:sz w:val="28"/>
          <w:szCs w:val="28"/>
        </w:rPr>
        <w:t>Гипотеза</w:t>
      </w:r>
      <w:r>
        <w:rPr>
          <w:rFonts w:ascii="Times New Roman" w:hAnsi="Times New Roman"/>
          <w:b/>
          <w:color w:val="000000"/>
          <w:sz w:val="28"/>
          <w:szCs w:val="28"/>
        </w:rPr>
        <w:t>: в</w:t>
      </w:r>
      <w:r w:rsidRPr="00F65A0F">
        <w:rPr>
          <w:rFonts w:ascii="Times New Roman" w:hAnsi="Times New Roman"/>
          <w:color w:val="000000"/>
          <w:sz w:val="30"/>
          <w:szCs w:val="30"/>
        </w:rPr>
        <w:t xml:space="preserve">недрение в образовательный процесс </w:t>
      </w:r>
      <w:r>
        <w:rPr>
          <w:rFonts w:ascii="Times New Roman" w:hAnsi="Times New Roman"/>
          <w:color w:val="000000"/>
          <w:sz w:val="30"/>
          <w:szCs w:val="30"/>
        </w:rPr>
        <w:t xml:space="preserve">методов и форм воспитания, основанных на компетентностном подходе, </w:t>
      </w:r>
      <w:r w:rsidRPr="00F65A0F">
        <w:rPr>
          <w:rFonts w:ascii="Times New Roman" w:hAnsi="Times New Roman"/>
          <w:color w:val="000000"/>
          <w:sz w:val="30"/>
          <w:szCs w:val="30"/>
        </w:rPr>
        <w:t xml:space="preserve">позволит </w:t>
      </w:r>
      <w:r>
        <w:rPr>
          <w:rFonts w:ascii="Times New Roman" w:hAnsi="Times New Roman"/>
          <w:color w:val="000000"/>
          <w:sz w:val="30"/>
          <w:szCs w:val="30"/>
        </w:rPr>
        <w:t>повысить уровень воспитанности учащихся, а также уровень профессионально-педагогической компетентности педагогов, участвующих в реализации проекта</w:t>
      </w:r>
      <w:r w:rsidRPr="00F65A0F">
        <w:rPr>
          <w:rFonts w:ascii="Times New Roman" w:hAnsi="Times New Roman"/>
          <w:color w:val="000000"/>
          <w:spacing w:val="-2"/>
          <w:sz w:val="30"/>
          <w:szCs w:val="30"/>
        </w:rPr>
        <w:t>.</w:t>
      </w:r>
    </w:p>
    <w:p w:rsidR="005F7A97" w:rsidRPr="00F65A0F" w:rsidRDefault="005F7A97" w:rsidP="00F65A0F">
      <w:pPr>
        <w:spacing w:after="0" w:line="240" w:lineRule="auto"/>
        <w:ind w:firstLine="720"/>
        <w:jc w:val="both"/>
        <w:rPr>
          <w:rFonts w:ascii="Times New Roman" w:hAnsi="Times New Roman"/>
          <w:b/>
          <w:color w:val="000000"/>
          <w:sz w:val="30"/>
          <w:szCs w:val="30"/>
        </w:rPr>
      </w:pPr>
      <w:r w:rsidRPr="00F65A0F">
        <w:rPr>
          <w:rFonts w:ascii="Times New Roman" w:hAnsi="Times New Roman"/>
          <w:b/>
          <w:color w:val="000000"/>
          <w:sz w:val="30"/>
          <w:szCs w:val="30"/>
        </w:rPr>
        <w:t>Цель проекта:</w:t>
      </w:r>
    </w:p>
    <w:p w:rsidR="005F7A97" w:rsidRPr="00EF0A44" w:rsidRDefault="005F7A97" w:rsidP="00EB2725">
      <w:pPr>
        <w:pStyle w:val="NoSpacing"/>
        <w:ind w:firstLine="708"/>
        <w:jc w:val="both"/>
        <w:rPr>
          <w:color w:val="000000"/>
          <w:sz w:val="30"/>
          <w:szCs w:val="30"/>
        </w:rPr>
      </w:pPr>
      <w:r w:rsidRPr="00EF0A44">
        <w:rPr>
          <w:color w:val="000000"/>
          <w:sz w:val="28"/>
          <w:szCs w:val="28"/>
        </w:rPr>
        <w:t xml:space="preserve">Создание и апробация </w:t>
      </w:r>
      <w:r>
        <w:rPr>
          <w:color w:val="000000"/>
          <w:sz w:val="28"/>
          <w:szCs w:val="28"/>
        </w:rPr>
        <w:t xml:space="preserve">пакета форм, методов и приемов, основанных на компетентностном подходе, </w:t>
      </w:r>
      <w:r w:rsidRPr="00EF0A44">
        <w:rPr>
          <w:color w:val="000000"/>
          <w:sz w:val="28"/>
          <w:szCs w:val="28"/>
        </w:rPr>
        <w:t>модели</w:t>
      </w:r>
      <w:r>
        <w:rPr>
          <w:color w:val="000000"/>
          <w:sz w:val="28"/>
          <w:szCs w:val="28"/>
        </w:rPr>
        <w:t xml:space="preserve">повышенияпрофессионально-педагогической компетентностипедагогов </w:t>
      </w:r>
      <w:r w:rsidRPr="00EF0A44">
        <w:rPr>
          <w:color w:val="000000"/>
          <w:sz w:val="28"/>
          <w:szCs w:val="28"/>
        </w:rPr>
        <w:t>в условиях учреждения профессионального образования</w:t>
      </w:r>
      <w:r>
        <w:rPr>
          <w:color w:val="000000"/>
          <w:sz w:val="30"/>
          <w:szCs w:val="30"/>
        </w:rPr>
        <w:t>.</w:t>
      </w:r>
    </w:p>
    <w:p w:rsidR="005F7A97" w:rsidRPr="00C274DB" w:rsidRDefault="005F7A97" w:rsidP="00F97077">
      <w:pPr>
        <w:spacing w:after="0" w:line="240" w:lineRule="auto"/>
        <w:ind w:firstLine="720"/>
        <w:jc w:val="both"/>
        <w:rPr>
          <w:rFonts w:ascii="Times New Roman" w:hAnsi="Times New Roman"/>
          <w:b/>
          <w:color w:val="000000"/>
          <w:sz w:val="30"/>
          <w:szCs w:val="30"/>
        </w:rPr>
      </w:pPr>
      <w:r w:rsidRPr="00C274DB">
        <w:rPr>
          <w:rFonts w:ascii="Times New Roman" w:hAnsi="Times New Roman"/>
          <w:b/>
          <w:color w:val="000000"/>
          <w:sz w:val="30"/>
          <w:szCs w:val="30"/>
        </w:rPr>
        <w:t>Задачи проекта:</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Изучить и проанализировать положительный опыт работы (в том числе, международный) по использованию форм, методов и приемов, основанных на компетентностном подходе, повышению профессионально-педагогической компетентности педагогов в условиях учреждения профессионального образования.</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Разработать и апробировать пакет форм, методов и приемов, основанных на компетентностном подходе, для работы с учащимися в условиях учреждения профессионального образования;</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Разработать и апробировать модель повышения профессионально-педагогической компетентности педагогов в условиях учреждения профессионального образования.</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Адаптировать имеющийся и разработать новый диагностический инструментарий, направленный на изучение эффективности внедрения форм, методов и приемов, основанных на компетентностном подходе;</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Адаптировать имеющийся и разработать новый диагностический инструментарий, направленный на изучение профессионально-педагогической компетентности педагогов;</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Подготовить описание опыта работы по результатам экспериментальной деятельности (проекты, программы, методические рекомендации и др.);</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Разработать методические материалы для реализации пакета форм, методов и приемов, основанных на компетентностном подходе, использования модели повышения профессионально-педагогической компетентности педагогов в условиях учреждения профессионального образования;</w:t>
      </w:r>
    </w:p>
    <w:p w:rsidR="005F7A97" w:rsidRPr="004141D3" w:rsidRDefault="005F7A97" w:rsidP="002A3647">
      <w:pPr>
        <w:pStyle w:val="NormalWeb"/>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4141D3">
        <w:rPr>
          <w:color w:val="000000"/>
          <w:sz w:val="28"/>
          <w:szCs w:val="28"/>
        </w:rPr>
        <w:t>Транслировать опыт работы учреждениям профессионального образования через проведение семинаров, мастер- творческих мастерских, публикацию материалов эксперимента в электронном журнале «Воспитание. Личность. Профессия», региональных изданиях.</w:t>
      </w:r>
    </w:p>
    <w:p w:rsidR="005F7A97" w:rsidRDefault="005F7A97" w:rsidP="00EB2725">
      <w:pPr>
        <w:widowControl w:val="0"/>
        <w:jc w:val="both"/>
        <w:rPr>
          <w:rFonts w:ascii="Times New Roman" w:hAnsi="Times New Roman"/>
          <w:b/>
          <w:sz w:val="28"/>
          <w:szCs w:val="28"/>
        </w:rPr>
      </w:pPr>
    </w:p>
    <w:p w:rsidR="005F7A97" w:rsidRPr="004141D3" w:rsidRDefault="005F7A97" w:rsidP="00EB2725">
      <w:pPr>
        <w:widowControl w:val="0"/>
        <w:jc w:val="both"/>
        <w:rPr>
          <w:rFonts w:ascii="Times New Roman" w:hAnsi="Times New Roman"/>
          <w:b/>
          <w:sz w:val="28"/>
          <w:szCs w:val="28"/>
        </w:rPr>
      </w:pPr>
    </w:p>
    <w:p w:rsidR="005F7A97" w:rsidRPr="002A3647" w:rsidRDefault="005F7A97" w:rsidP="00CD1ED4">
      <w:pPr>
        <w:widowControl w:val="0"/>
        <w:ind w:firstLine="750"/>
        <w:jc w:val="center"/>
        <w:rPr>
          <w:rFonts w:ascii="Times New Roman" w:hAnsi="Times New Roman"/>
          <w:b/>
          <w:sz w:val="28"/>
          <w:szCs w:val="28"/>
        </w:rPr>
      </w:pPr>
      <w:r w:rsidRPr="002A3647">
        <w:rPr>
          <w:rFonts w:ascii="Times New Roman" w:hAnsi="Times New Roman"/>
          <w:b/>
          <w:sz w:val="28"/>
          <w:szCs w:val="28"/>
        </w:rPr>
        <w:t>Описание научных теорий и разработок, на основе которых создан экспериментальный проект</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В исследованиях И.А. Зимней, В.В. Краевского, А.В. Хуторского отмечается, что компетентностный подход определяет в качестве важнейшего условия эффективной профессиональной деятельности умение разрешать проблемы, которые возникают при освоении современных технологий, при выполнении социальных ролей, при реализации правовых норм, в умении ориентироваться на рынке труда, при рефлексии и самоорганизации, а также при разрешении различных конфликтов. </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А.В. Антюхов и Н.В. Фомин определяют профессиональную компетентность как интегральную характеристику специалиста, результат профессиональной подготовки, выраженный уровнем соответствующих общекультурных и профессиональных компетенций, содержательно-процессуальную характеристику личности, определяющую успех профессиональной деятельности и ответственность за ее результаты. Данными исследователями разработана модель формирования компетентности, которая представляет интегративную целостность целевого, методологического, содержательного, организационно-процессуального и результативно-диагностического компонентов: </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целевой компонент включает в себя основную цель и задачи формирования профессиональной компетентности;</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методологический компонент представлен совокупностью закономерностей, принципов, условий и стратегий профессиональной подготовки и повышения квалификации;</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содержательный компонент определяет содержание компетентностного образования;</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организационно-процессуальный компонент включает в себя комплекс форм, методов и приемов, направленных на формирование конкурентоспособного, компетентностного специалиста;</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результативно-диагностический компонент определяет возможности мониторинга процесса формирования профессиональной компетентности с использованием критериев и показателей личностно-профессионального развития.</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Анализ исследований Л.В. Елагиной, В.Ф. Тенищевой, А.В. Антюхова, Н.В. Фомина, посвященных различным аспектам формирования профессиональной компетентности, позволяет сделать вывод, что </w:t>
      </w:r>
      <w:r w:rsidRPr="00912D1A">
        <w:rPr>
          <w:rFonts w:ascii="Times New Roman" w:hAnsi="Times New Roman"/>
          <w:i/>
          <w:sz w:val="28"/>
          <w:szCs w:val="28"/>
          <w:lang w:eastAsia="ru-RU"/>
        </w:rPr>
        <w:t>эффективное формирование профессиональной компетентности специалистов обеспечивают следующие инновационные технологии</w:t>
      </w:r>
      <w:r w:rsidRPr="00912D1A">
        <w:rPr>
          <w:rFonts w:ascii="Times New Roman" w:hAnsi="Times New Roman"/>
          <w:sz w:val="28"/>
          <w:szCs w:val="28"/>
          <w:lang w:eastAsia="ru-RU"/>
        </w:rPr>
        <w:t>:</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модульные технологии;</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технологии ситуационного обучения (кейс-метод) – технологии, основанные на проектировании конкретных профессиональных ситуаций;</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деятельностно-ориентированные технологии (организационно-деятельностные игры, имитационно-игровое моделирование, моделирование технологических процессов, выполнение комплексных заданий, работа с технологическими картами);</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интерактивно-имитационные технологии (интерактивные и имитационные игры, диалог, семинар-дискуссия, эвристическая беседа, мозговой штурм);</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технологии сотрудничества (научные, производственные и рекламные проекты, тренинги профессионального развития, методы рефлексивного взаимодействия);</w:t>
      </w:r>
    </w:p>
    <w:p w:rsidR="005F7A97" w:rsidRPr="00912D1A" w:rsidRDefault="005F7A97" w:rsidP="00CD1ED4">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проблемные технологии (анализ проблемных задач в контексте технологических процессов профессиональной деятельности, разрешение задач профессионального характера).</w:t>
      </w:r>
    </w:p>
    <w:p w:rsidR="005F7A97"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xml:space="preserve">Особый интерес с точки зрения эффективности и востребованности со стороны учащейся молодежи представляют </w:t>
      </w:r>
      <w:r w:rsidRPr="006343DE">
        <w:rPr>
          <w:color w:val="000000"/>
          <w:sz w:val="28"/>
          <w:szCs w:val="28"/>
        </w:rPr>
        <w:t>интерактивные методы воспитания.</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sidRPr="00A74C24">
        <w:rPr>
          <w:color w:val="000000"/>
          <w:sz w:val="28"/>
          <w:szCs w:val="28"/>
        </w:rPr>
        <w:t>Интерактивные методы ориентированы на активное взаимодействие учащихся не только с куратором, но и</w:t>
      </w:r>
      <w:r>
        <w:rPr>
          <w:color w:val="000000"/>
          <w:sz w:val="28"/>
          <w:szCs w:val="28"/>
        </w:rPr>
        <w:t xml:space="preserve"> друг с другом при доминировании</w:t>
      </w:r>
      <w:r w:rsidRPr="00A74C24">
        <w:rPr>
          <w:color w:val="000000"/>
          <w:sz w:val="28"/>
          <w:szCs w:val="28"/>
        </w:rPr>
        <w:t xml:space="preserve"> активности учащихся в процессе воспитания. </w:t>
      </w:r>
      <w:r>
        <w:rPr>
          <w:color w:val="000000"/>
          <w:sz w:val="28"/>
          <w:szCs w:val="28"/>
        </w:rPr>
        <w:t>Пр</w:t>
      </w:r>
      <w:r w:rsidRPr="00A74C24">
        <w:rPr>
          <w:color w:val="000000"/>
          <w:sz w:val="28"/>
          <w:szCs w:val="28"/>
        </w:rPr>
        <w:t>еимущества</w:t>
      </w:r>
      <w:r>
        <w:rPr>
          <w:color w:val="000000"/>
          <w:sz w:val="28"/>
          <w:szCs w:val="28"/>
        </w:rPr>
        <w:t>ми интерактивных методов являются следующие характеристики:</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психологическая привлекательность для учащихся;</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обеспечение активизации жизнедеятельности группы (конкретного учащегося), эффекта«сжимания» времени;</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повышение мотивации учащихся, интереса к проблемам, моделируемым или проектируемым с помощью игровой технологии;</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содействие оптимизации, сближению отношений между учащимися и педагогами;</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изменение отношения к окружающей действительности, снижение страх</w:t>
      </w:r>
      <w:r>
        <w:rPr>
          <w:color w:val="000000"/>
          <w:sz w:val="28"/>
          <w:szCs w:val="28"/>
        </w:rPr>
        <w:t>а</w:t>
      </w:r>
      <w:r w:rsidRPr="00A74C24">
        <w:rPr>
          <w:color w:val="000000"/>
          <w:sz w:val="28"/>
          <w:szCs w:val="28"/>
        </w:rPr>
        <w:t xml:space="preserve"> перед неизвестной ситуацией;</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рост субъектной активности учащихся;</w:t>
      </w:r>
    </w:p>
    <w:p w:rsidR="005F7A97" w:rsidRPr="00A74C24"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A74C24">
        <w:rPr>
          <w:color w:val="000000"/>
          <w:sz w:val="28"/>
          <w:szCs w:val="28"/>
        </w:rPr>
        <w:t>повышение потенциала переноса опыта деятельности из воспитательной ситуации в реальную.</w:t>
      </w:r>
    </w:p>
    <w:p w:rsidR="005F7A97" w:rsidRPr="005C4A90"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sidRPr="005C4A90">
        <w:rPr>
          <w:color w:val="000000"/>
          <w:sz w:val="28"/>
          <w:szCs w:val="28"/>
        </w:rPr>
        <w:t xml:space="preserve">К </w:t>
      </w:r>
      <w:r w:rsidRPr="005C4A90">
        <w:rPr>
          <w:i/>
          <w:color w:val="000000"/>
          <w:sz w:val="28"/>
          <w:szCs w:val="28"/>
        </w:rPr>
        <w:t>формам и методам интерактивного воспитания</w:t>
      </w:r>
      <w:r w:rsidRPr="005C4A90">
        <w:rPr>
          <w:color w:val="000000"/>
          <w:sz w:val="28"/>
          <w:szCs w:val="28"/>
        </w:rPr>
        <w:t xml:space="preserve"> могут быть отнесены следующие: эвристическая беседа, презентации, дискуссии, «мозговая атака», метод «круглого стола», метод «деловой игры», конкурсы практических работ с их обсуждением, викторины, ролевые игры, тренинги, коллективные решения творческих задач, кейс-метод (разбор конкретных ситуаций), практические групповые и индивидуальные упражнения, моделирование ситуаций.</w:t>
      </w:r>
    </w:p>
    <w:p w:rsidR="005F7A97" w:rsidRPr="005C4A90"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sidRPr="005C4A90">
        <w:rPr>
          <w:color w:val="000000"/>
          <w:sz w:val="28"/>
          <w:szCs w:val="28"/>
        </w:rPr>
        <w:t>Формы и методы интерактивного воспитания можно разделить на:</w:t>
      </w:r>
    </w:p>
    <w:p w:rsidR="005F7A97" w:rsidRPr="005C4A90"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5C4A90">
        <w:rPr>
          <w:color w:val="000000"/>
          <w:sz w:val="28"/>
          <w:szCs w:val="28"/>
        </w:rPr>
        <w:t>дискуссионные: диалог, групповая дискуссия, разбор ситуаций из практики, анализ ситуаций морального выбора и др.;</w:t>
      </w:r>
    </w:p>
    <w:p w:rsidR="005F7A97" w:rsidRPr="005C4A90"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5C4A90">
        <w:rPr>
          <w:color w:val="000000"/>
          <w:sz w:val="28"/>
          <w:szCs w:val="28"/>
        </w:rPr>
        <w:t>игровые (соревновательные): дидактические и творческие игры, в том числе деловые (управленческие) игры, ролевые игры, викторины, организационно-деятельностные игры;</w:t>
      </w:r>
    </w:p>
    <w:p w:rsidR="005F7A97" w:rsidRPr="005C4A90" w:rsidRDefault="005F7A97" w:rsidP="006343DE">
      <w:pPr>
        <w:pStyle w:val="NormalWeb"/>
        <w:shd w:val="clear" w:color="auto" w:fill="FFFFFF"/>
        <w:tabs>
          <w:tab w:val="left" w:pos="0"/>
          <w:tab w:val="left" w:pos="993"/>
        </w:tabs>
        <w:spacing w:before="0" w:beforeAutospacing="0" w:after="0" w:afterAutospacing="0"/>
        <w:ind w:firstLine="709"/>
        <w:jc w:val="both"/>
        <w:rPr>
          <w:color w:val="000000"/>
          <w:sz w:val="28"/>
          <w:szCs w:val="28"/>
        </w:rPr>
      </w:pPr>
      <w:r>
        <w:rPr>
          <w:color w:val="000000"/>
          <w:sz w:val="28"/>
          <w:szCs w:val="28"/>
        </w:rPr>
        <w:t>- </w:t>
      </w:r>
      <w:r w:rsidRPr="005C4A90">
        <w:rPr>
          <w:color w:val="000000"/>
          <w:sz w:val="28"/>
          <w:szCs w:val="28"/>
        </w:rPr>
        <w:t>тренинговые формы проведения занятий (коммуникативные тренинги, тренинги сензитивности), которые могут включать в себя дискуссионные и игровые методы воспитания</w:t>
      </w:r>
      <w:r>
        <w:rPr>
          <w:color w:val="000000"/>
          <w:sz w:val="28"/>
          <w:szCs w:val="28"/>
        </w:rPr>
        <w:t xml:space="preserve"> (</w:t>
      </w:r>
      <w:r>
        <w:rPr>
          <w:sz w:val="28"/>
          <w:szCs w:val="28"/>
        </w:rPr>
        <w:t>Воронкова О.</w:t>
      </w:r>
      <w:r w:rsidRPr="001D2637">
        <w:rPr>
          <w:sz w:val="28"/>
          <w:szCs w:val="28"/>
        </w:rPr>
        <w:t>Б.</w:t>
      </w:r>
      <w:r>
        <w:rPr>
          <w:sz w:val="28"/>
          <w:szCs w:val="28"/>
        </w:rPr>
        <w:t>, Смирнов В.</w:t>
      </w:r>
      <w:r w:rsidRPr="001D1495">
        <w:rPr>
          <w:sz w:val="28"/>
          <w:szCs w:val="28"/>
        </w:rPr>
        <w:t>И.</w:t>
      </w:r>
      <w:r>
        <w:rPr>
          <w:sz w:val="28"/>
          <w:szCs w:val="28"/>
        </w:rPr>
        <w:t>)</w:t>
      </w:r>
      <w:r w:rsidRPr="001D2637">
        <w:rPr>
          <w:color w:val="000000"/>
          <w:sz w:val="28"/>
          <w:szCs w:val="28"/>
        </w:rPr>
        <w:t>.</w:t>
      </w:r>
    </w:p>
    <w:p w:rsidR="005F7A97" w:rsidRPr="004141D3" w:rsidRDefault="005F7A97" w:rsidP="004141D3">
      <w:pPr>
        <w:spacing w:after="0" w:line="240" w:lineRule="auto"/>
        <w:ind w:firstLine="709"/>
        <w:jc w:val="both"/>
        <w:rPr>
          <w:rFonts w:ascii="Times New Roman" w:hAnsi="Times New Roman"/>
          <w:sz w:val="28"/>
          <w:szCs w:val="28"/>
        </w:rPr>
      </w:pPr>
      <w:r>
        <w:rPr>
          <w:rFonts w:ascii="Times New Roman" w:hAnsi="Times New Roman"/>
          <w:sz w:val="28"/>
          <w:szCs w:val="28"/>
        </w:rPr>
        <w:t>Анализ научных исследований позволяет предположить</w:t>
      </w:r>
      <w:r w:rsidRPr="007C78DD">
        <w:rPr>
          <w:rFonts w:ascii="Times New Roman" w:hAnsi="Times New Roman"/>
          <w:sz w:val="28"/>
          <w:szCs w:val="28"/>
        </w:rPr>
        <w:t xml:space="preserve">, что реализация модели повышения профессионально-педагогической компетентности позволит повысить эффективность применения методического инструментария педагогов, и в целом, уровень воспитанности учащихся как результат воспитательной работы в </w:t>
      </w:r>
      <w:r w:rsidRPr="004141D3">
        <w:rPr>
          <w:rFonts w:ascii="Times New Roman" w:hAnsi="Times New Roman"/>
          <w:sz w:val="28"/>
          <w:szCs w:val="28"/>
        </w:rPr>
        <w:t>учебной группе, и учреждении образования.</w:t>
      </w:r>
    </w:p>
    <w:p w:rsidR="005F7A97" w:rsidRDefault="005F7A97" w:rsidP="004141D3">
      <w:pPr>
        <w:tabs>
          <w:tab w:val="left" w:pos="709"/>
        </w:tabs>
        <w:spacing w:after="0" w:line="240" w:lineRule="auto"/>
        <w:ind w:firstLine="720"/>
        <w:jc w:val="both"/>
        <w:rPr>
          <w:rFonts w:ascii="Times New Roman" w:hAnsi="Times New Roman"/>
          <w:b/>
          <w:color w:val="000000"/>
          <w:sz w:val="28"/>
          <w:szCs w:val="28"/>
        </w:rPr>
      </w:pPr>
    </w:p>
    <w:p w:rsidR="005F7A97" w:rsidRDefault="005F7A97" w:rsidP="008F76DF">
      <w:pPr>
        <w:tabs>
          <w:tab w:val="left" w:pos="709"/>
        </w:tabs>
        <w:spacing w:after="0" w:line="240" w:lineRule="auto"/>
        <w:jc w:val="center"/>
        <w:rPr>
          <w:rFonts w:ascii="Times New Roman" w:hAnsi="Times New Roman"/>
          <w:b/>
          <w:color w:val="000000"/>
          <w:sz w:val="28"/>
          <w:szCs w:val="28"/>
        </w:rPr>
      </w:pPr>
      <w:r w:rsidRPr="008F76DF">
        <w:rPr>
          <w:rFonts w:ascii="Times New Roman" w:hAnsi="Times New Roman"/>
          <w:b/>
          <w:color w:val="000000"/>
          <w:sz w:val="28"/>
          <w:szCs w:val="28"/>
        </w:rPr>
        <w:t xml:space="preserve">Описание структуры и содержания апробируемой </w:t>
      </w:r>
    </w:p>
    <w:p w:rsidR="005F7A97" w:rsidRPr="008F76DF" w:rsidRDefault="005F7A97" w:rsidP="008F76DF">
      <w:pPr>
        <w:tabs>
          <w:tab w:val="left" w:pos="709"/>
        </w:tabs>
        <w:spacing w:after="0" w:line="240" w:lineRule="auto"/>
        <w:jc w:val="center"/>
        <w:rPr>
          <w:rFonts w:ascii="Times New Roman" w:hAnsi="Times New Roman"/>
          <w:b/>
          <w:color w:val="000000"/>
          <w:sz w:val="28"/>
          <w:szCs w:val="28"/>
        </w:rPr>
      </w:pPr>
      <w:r w:rsidRPr="008F76DF">
        <w:rPr>
          <w:rFonts w:ascii="Times New Roman" w:hAnsi="Times New Roman"/>
          <w:b/>
          <w:color w:val="000000"/>
          <w:sz w:val="28"/>
          <w:szCs w:val="28"/>
        </w:rPr>
        <w:t>экспериментальной модели</w:t>
      </w:r>
    </w:p>
    <w:p w:rsidR="005F7A97" w:rsidRDefault="005F7A97" w:rsidP="004141D3">
      <w:pPr>
        <w:tabs>
          <w:tab w:val="left" w:pos="709"/>
        </w:tabs>
        <w:spacing w:after="0" w:line="240" w:lineRule="auto"/>
        <w:ind w:firstLine="720"/>
        <w:jc w:val="both"/>
        <w:rPr>
          <w:rFonts w:ascii="Times New Roman" w:hAnsi="Times New Roman"/>
          <w:color w:val="000000"/>
          <w:sz w:val="28"/>
          <w:szCs w:val="28"/>
        </w:rPr>
      </w:pPr>
      <w:r w:rsidRPr="004141D3">
        <w:rPr>
          <w:rFonts w:ascii="Times New Roman" w:hAnsi="Times New Roman"/>
          <w:b/>
          <w:color w:val="000000"/>
          <w:sz w:val="28"/>
          <w:szCs w:val="28"/>
        </w:rPr>
        <w:t xml:space="preserve">Предполагаемая </w:t>
      </w:r>
      <w:r w:rsidRPr="004141D3">
        <w:rPr>
          <w:rFonts w:ascii="Times New Roman" w:hAnsi="Times New Roman"/>
          <w:color w:val="000000"/>
          <w:sz w:val="28"/>
          <w:szCs w:val="28"/>
        </w:rPr>
        <w:t>модель апробации пакета форм, методов и приемов, основанных на компетентностном подходе, и модель повышения профессионально-педагогической компетентности педагогов в условиях учреждения профессионального образования предполагает разработку следующих модулей:</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На основе анализа существующей практики и анализа научных исследований в области компетентностного подхода </w:t>
      </w:r>
      <w:r w:rsidRPr="00912D1A">
        <w:rPr>
          <w:rFonts w:ascii="Times New Roman" w:hAnsi="Times New Roman"/>
          <w:b/>
          <w:sz w:val="28"/>
          <w:szCs w:val="28"/>
          <w:lang w:eastAsia="ru-RU"/>
        </w:rPr>
        <w:t xml:space="preserve">в рамках реализации экспериментального проекта </w:t>
      </w:r>
      <w:r>
        <w:rPr>
          <w:rFonts w:ascii="Times New Roman" w:hAnsi="Times New Roman"/>
          <w:b/>
          <w:sz w:val="28"/>
          <w:szCs w:val="28"/>
          <w:lang w:eastAsia="ru-RU"/>
        </w:rPr>
        <w:t xml:space="preserve">будет </w:t>
      </w:r>
      <w:r w:rsidRPr="00912D1A">
        <w:rPr>
          <w:rFonts w:ascii="Times New Roman" w:hAnsi="Times New Roman"/>
          <w:b/>
          <w:sz w:val="28"/>
          <w:szCs w:val="28"/>
          <w:lang w:eastAsia="ru-RU"/>
        </w:rPr>
        <w:t>использ</w:t>
      </w:r>
      <w:r>
        <w:rPr>
          <w:rFonts w:ascii="Times New Roman" w:hAnsi="Times New Roman"/>
          <w:b/>
          <w:sz w:val="28"/>
          <w:szCs w:val="28"/>
          <w:lang w:eastAsia="ru-RU"/>
        </w:rPr>
        <w:t>ована</w:t>
      </w:r>
      <w:r w:rsidRPr="00912D1A">
        <w:rPr>
          <w:rFonts w:ascii="Times New Roman" w:hAnsi="Times New Roman"/>
          <w:b/>
          <w:sz w:val="28"/>
          <w:szCs w:val="28"/>
          <w:lang w:eastAsia="ru-RU"/>
        </w:rPr>
        <w:t>модель профессионально-педагогической компетентности</w:t>
      </w:r>
      <w:r w:rsidRPr="00912D1A">
        <w:rPr>
          <w:rFonts w:ascii="Times New Roman" w:hAnsi="Times New Roman"/>
          <w:sz w:val="28"/>
          <w:szCs w:val="28"/>
          <w:lang w:eastAsia="ru-RU"/>
        </w:rPr>
        <w:t xml:space="preserve">, которая представляет собой интегральное, формируемое качество, позволяющее определить специалиста как компетентного в области воспитательной работы. </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В </w:t>
      </w:r>
      <w:r w:rsidRPr="00912D1A">
        <w:rPr>
          <w:rFonts w:ascii="Times New Roman" w:hAnsi="Times New Roman"/>
          <w:b/>
          <w:i/>
          <w:sz w:val="28"/>
          <w:szCs w:val="28"/>
          <w:lang w:eastAsia="ru-RU"/>
        </w:rPr>
        <w:t>структурепрофессионально-педагогической компетентности</w:t>
      </w:r>
      <w:r w:rsidRPr="00912D1A">
        <w:rPr>
          <w:rFonts w:ascii="Times New Roman" w:hAnsi="Times New Roman"/>
          <w:sz w:val="28"/>
          <w:szCs w:val="28"/>
          <w:lang w:eastAsia="ru-RU"/>
        </w:rPr>
        <w:t>выделяют следующие компоненты:</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1. Предметный компонент.</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2. Проектировочный компонент.</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3. Практический (содержательно-деятельностный) компонент.</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4. Диагностический компонент.</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i/>
          <w:sz w:val="28"/>
          <w:szCs w:val="28"/>
          <w:lang w:eastAsia="ru-RU"/>
        </w:rPr>
        <w:t>Предметный компонент</w:t>
      </w:r>
      <w:r w:rsidRPr="00912D1A">
        <w:rPr>
          <w:rFonts w:ascii="Times New Roman" w:hAnsi="Times New Roman"/>
          <w:sz w:val="28"/>
          <w:szCs w:val="28"/>
          <w:lang w:eastAsia="ru-RU"/>
        </w:rPr>
        <w:t xml:space="preserve"> включает владение психолого-педагогическими основами организации воспитания, знаниями возрастных особенностей учащихся, навыками ведения программно-планирующей документации, методами, приемами, формами воспитательной работы, воспитательными технологиями, знание нормативных правовых актов и методических рекомендаций по организации идеологической и воспитательной работы, владение основными положениями Концепции и Программы непрерывного воспитания детей и учащейся молодежи.</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i/>
          <w:sz w:val="28"/>
          <w:szCs w:val="28"/>
          <w:lang w:eastAsia="ru-RU"/>
        </w:rPr>
        <w:t>Проектировочный компонент</w:t>
      </w:r>
      <w:r w:rsidRPr="00912D1A">
        <w:rPr>
          <w:rFonts w:ascii="Times New Roman" w:hAnsi="Times New Roman"/>
          <w:sz w:val="28"/>
          <w:szCs w:val="28"/>
          <w:lang w:eastAsia="ru-RU"/>
        </w:rPr>
        <w:t xml:space="preserve"> включает умение формулировать цели и задачи своей деятельности по решению педагогических проблем, составлять конкретный план действий по достижению желаемого результата, отбирать необходимые для достижения цели ресурсы, использовать внешние условия, организовывать работу по реализации плана, применять необходимые воспитательные технологии, критически оценивать результаты своей деятельности, учитывать результаты анализа для совершенствования работы.</w:t>
      </w:r>
    </w:p>
    <w:p w:rsidR="005F7A97" w:rsidRPr="00912D1A"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i/>
          <w:sz w:val="28"/>
          <w:szCs w:val="28"/>
          <w:lang w:eastAsia="ru-RU"/>
        </w:rPr>
        <w:t>Практический (содержательно-деятельностный) компонент</w:t>
      </w:r>
      <w:r w:rsidRPr="00912D1A">
        <w:rPr>
          <w:rFonts w:ascii="Times New Roman" w:hAnsi="Times New Roman"/>
          <w:sz w:val="28"/>
          <w:szCs w:val="28"/>
          <w:lang w:eastAsia="ru-RU"/>
        </w:rPr>
        <w:t xml:space="preserve"> включает умение вовлекать учащихся в различные виды внеучебной деятельности, развивать их способности и склонности, организовывать индивидуальную работу с учащимися, формировать коллектив учащихся, работать с активом группы, изучать особенности семейного воспитания, конструктивно взаимодействовать с законными представителями учащихся, осуществлять методическую деятельность, эффективно взаимодействовать с членами педагогического коллектива.</w:t>
      </w:r>
    </w:p>
    <w:p w:rsidR="005F7A97"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i/>
          <w:sz w:val="28"/>
          <w:szCs w:val="28"/>
          <w:lang w:eastAsia="ru-RU"/>
        </w:rPr>
        <w:t>Диагностический компонент</w:t>
      </w:r>
      <w:r w:rsidRPr="00912D1A">
        <w:rPr>
          <w:rFonts w:ascii="Times New Roman" w:hAnsi="Times New Roman"/>
          <w:sz w:val="28"/>
          <w:szCs w:val="28"/>
          <w:lang w:eastAsia="ru-RU"/>
        </w:rPr>
        <w:t xml:space="preserve"> включает умение планировать изучение качества идеологической и воспитательной работы в учебной группе, отбирать необходимые методы и приемы для оценки качества идеологической и воспитательной работы, применять диагностические методы и приемы, анализировать качество идеологической и воспитательной работы в учебной группе, уровень воспитанности учащихся, владение навыками самодиагностики.</w:t>
      </w:r>
    </w:p>
    <w:p w:rsidR="005F7A97" w:rsidRPr="00912D1A" w:rsidRDefault="005F7A97" w:rsidP="0039511E">
      <w:pPr>
        <w:shd w:val="clear" w:color="auto" w:fill="FFFFFF"/>
        <w:spacing w:after="0" w:line="240" w:lineRule="auto"/>
        <w:jc w:val="both"/>
        <w:rPr>
          <w:rFonts w:ascii="Times New Roman" w:hAnsi="Times New Roman"/>
          <w:sz w:val="28"/>
          <w:szCs w:val="28"/>
          <w:lang w:eastAsia="ru-RU"/>
        </w:rPr>
      </w:pPr>
      <w:r w:rsidRPr="00935123">
        <w:rPr>
          <w:rFonts w:ascii="Times New Roman" w:hAnsi="Times New Roman"/>
          <w:b/>
          <w:noProof/>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1.25pt;height:313.5pt;visibility:visible">
            <v:imagedata r:id="rId5" o:title="" cropleft="7775f"/>
          </v:shape>
        </w:pict>
      </w:r>
    </w:p>
    <w:p w:rsidR="005F7A97" w:rsidRPr="0001289F" w:rsidRDefault="005F7A97" w:rsidP="0039511E">
      <w:pPr>
        <w:shd w:val="clear" w:color="auto" w:fill="FFFFFF"/>
        <w:spacing w:after="0" w:line="240" w:lineRule="auto"/>
        <w:jc w:val="center"/>
        <w:rPr>
          <w:rFonts w:ascii="Times New Roman" w:hAnsi="Times New Roman"/>
          <w:b/>
          <w:color w:val="333333"/>
          <w:sz w:val="24"/>
          <w:szCs w:val="24"/>
          <w:lang w:eastAsia="ru-RU"/>
        </w:rPr>
      </w:pPr>
      <w:r>
        <w:rPr>
          <w:rFonts w:ascii="Times New Roman" w:hAnsi="Times New Roman"/>
          <w:b/>
          <w:color w:val="333333"/>
          <w:sz w:val="24"/>
          <w:szCs w:val="24"/>
          <w:lang w:eastAsia="ru-RU"/>
        </w:rPr>
        <w:t>Рисунок 1</w:t>
      </w:r>
      <w:r w:rsidRPr="0001289F">
        <w:rPr>
          <w:rFonts w:ascii="Times New Roman" w:hAnsi="Times New Roman"/>
          <w:b/>
          <w:color w:val="333333"/>
          <w:sz w:val="24"/>
          <w:szCs w:val="24"/>
          <w:lang w:eastAsia="ru-RU"/>
        </w:rPr>
        <w:t xml:space="preserve">. </w:t>
      </w:r>
      <w:r w:rsidRPr="00C107EF">
        <w:rPr>
          <w:rFonts w:ascii="Times New Roman" w:hAnsi="Times New Roman"/>
          <w:b/>
          <w:color w:val="333333"/>
          <w:sz w:val="24"/>
          <w:szCs w:val="24"/>
          <w:lang w:eastAsia="ru-RU"/>
        </w:rPr>
        <w:t xml:space="preserve">Модель формирования профессионально-педагогической компетентности </w:t>
      </w:r>
      <w:r>
        <w:rPr>
          <w:rFonts w:ascii="Times New Roman" w:hAnsi="Times New Roman"/>
          <w:b/>
          <w:color w:val="333333"/>
          <w:sz w:val="24"/>
          <w:szCs w:val="24"/>
          <w:lang w:eastAsia="ru-RU"/>
        </w:rPr>
        <w:t>педагога учреждения профессионального образования</w:t>
      </w:r>
      <w:r w:rsidRPr="0001289F">
        <w:rPr>
          <w:rFonts w:ascii="Times New Roman" w:hAnsi="Times New Roman"/>
          <w:b/>
          <w:color w:val="333333"/>
          <w:sz w:val="24"/>
          <w:szCs w:val="24"/>
          <w:lang w:eastAsia="ru-RU"/>
        </w:rPr>
        <w:t>.</w:t>
      </w:r>
    </w:p>
    <w:p w:rsidR="005F7A97" w:rsidRDefault="005F7A97" w:rsidP="0039511E">
      <w:pPr>
        <w:shd w:val="clear" w:color="auto" w:fill="FFFFFF"/>
        <w:spacing w:after="0" w:line="240" w:lineRule="auto"/>
        <w:ind w:firstLine="709"/>
        <w:jc w:val="both"/>
        <w:rPr>
          <w:rFonts w:ascii="Times New Roman" w:hAnsi="Times New Roman"/>
          <w:sz w:val="28"/>
          <w:szCs w:val="28"/>
          <w:lang w:eastAsia="ru-RU"/>
        </w:rPr>
      </w:pPr>
      <w:r w:rsidRPr="00912D1A">
        <w:rPr>
          <w:rFonts w:ascii="Times New Roman" w:hAnsi="Times New Roman"/>
          <w:sz w:val="28"/>
          <w:szCs w:val="28"/>
          <w:lang w:eastAsia="ru-RU"/>
        </w:rPr>
        <w:t xml:space="preserve">Выделенные компоненты отражают специфику деятельности </w:t>
      </w:r>
      <w:r>
        <w:rPr>
          <w:rFonts w:ascii="Times New Roman" w:hAnsi="Times New Roman"/>
          <w:sz w:val="28"/>
          <w:szCs w:val="28"/>
          <w:lang w:eastAsia="ru-RU"/>
        </w:rPr>
        <w:t>педагога учреждения профессионального образования</w:t>
      </w:r>
      <w:r w:rsidRPr="00912D1A">
        <w:rPr>
          <w:rFonts w:ascii="Times New Roman" w:hAnsi="Times New Roman"/>
          <w:sz w:val="28"/>
          <w:szCs w:val="28"/>
          <w:lang w:eastAsia="ru-RU"/>
        </w:rPr>
        <w:t>, соответствуют основным группам компетентностей (И.А. Зимняя): компетентности, относящиеся к деятельности человека; компетентности, относящиеся к взаимодействию человека с другими людьми; компетентности, относящиеся к самому себе как личности и субъекту жизнедеятельности.</w:t>
      </w:r>
    </w:p>
    <w:p w:rsidR="005F7A97" w:rsidRDefault="005F7A97" w:rsidP="0039511E">
      <w:pPr>
        <w:pStyle w:val="NormalWeb"/>
        <w:shd w:val="clear" w:color="auto" w:fill="FFFFFF"/>
        <w:tabs>
          <w:tab w:val="left" w:pos="0"/>
        </w:tabs>
        <w:spacing w:before="0" w:beforeAutospacing="0" w:after="0" w:afterAutospacing="0"/>
        <w:ind w:firstLine="709"/>
        <w:jc w:val="both"/>
        <w:rPr>
          <w:i/>
          <w:color w:val="000000"/>
          <w:sz w:val="28"/>
          <w:szCs w:val="28"/>
        </w:rPr>
      </w:pPr>
      <w:r>
        <w:rPr>
          <w:sz w:val="28"/>
          <w:szCs w:val="28"/>
        </w:rPr>
        <w:t xml:space="preserve">Особый интерес в рамках экспериментального проекта представляет для нас практический или </w:t>
      </w:r>
      <w:r w:rsidRPr="00912D1A">
        <w:rPr>
          <w:sz w:val="28"/>
          <w:szCs w:val="28"/>
        </w:rPr>
        <w:t>содержательно-деятельностный компонент</w:t>
      </w:r>
      <w:r>
        <w:rPr>
          <w:sz w:val="28"/>
          <w:szCs w:val="28"/>
        </w:rPr>
        <w:t xml:space="preserve"> профессионально-педагогической компетентности, который связан непосредственно с использованием методов, форм и приемов воспитательной деятельности. В этом плане практический компонент связан с </w:t>
      </w:r>
      <w:r w:rsidRPr="000F4899">
        <w:rPr>
          <w:i/>
          <w:color w:val="000000"/>
          <w:sz w:val="28"/>
          <w:szCs w:val="28"/>
        </w:rPr>
        <w:t>методическим инструментарием пе</w:t>
      </w:r>
      <w:r>
        <w:rPr>
          <w:i/>
          <w:color w:val="000000"/>
          <w:sz w:val="28"/>
          <w:szCs w:val="28"/>
        </w:rPr>
        <w:t>д</w:t>
      </w:r>
      <w:r w:rsidRPr="000F4899">
        <w:rPr>
          <w:i/>
          <w:color w:val="000000"/>
          <w:sz w:val="28"/>
          <w:szCs w:val="28"/>
        </w:rPr>
        <w:t xml:space="preserve">агога - субъекта воспитательного процесса. </w:t>
      </w:r>
    </w:p>
    <w:p w:rsidR="005F7A97" w:rsidRDefault="005F7A97" w:rsidP="0039511E">
      <w:pPr>
        <w:pStyle w:val="NormalWeb"/>
        <w:shd w:val="clear" w:color="auto" w:fill="FFFFFF"/>
        <w:tabs>
          <w:tab w:val="left" w:pos="0"/>
        </w:tabs>
        <w:spacing w:before="0" w:beforeAutospacing="0" w:after="0" w:afterAutospacing="0"/>
        <w:ind w:firstLine="709"/>
        <w:jc w:val="both"/>
        <w:rPr>
          <w:color w:val="000000"/>
          <w:sz w:val="28"/>
          <w:szCs w:val="28"/>
        </w:rPr>
      </w:pPr>
      <w:r w:rsidRPr="006343DE">
        <w:rPr>
          <w:color w:val="000000"/>
          <w:sz w:val="28"/>
          <w:szCs w:val="28"/>
        </w:rPr>
        <w:t xml:space="preserve">Под методическим инструментарием в целом </w:t>
      </w:r>
      <w:r>
        <w:rPr>
          <w:color w:val="000000"/>
          <w:sz w:val="28"/>
          <w:szCs w:val="28"/>
        </w:rPr>
        <w:t>мы будем понимать совокупность форм, методов, приемов, средств воспитания, воспитательных технологий, а также программно-планирующую документацию, которые использует педагог, выполняющий обязанности куратора в учреждении профессионального образования.</w:t>
      </w:r>
    </w:p>
    <w:p w:rsidR="005F7A97" w:rsidRDefault="005F7A97" w:rsidP="00EB2725">
      <w:pPr>
        <w:pStyle w:val="BodyText"/>
        <w:spacing w:after="0"/>
        <w:ind w:firstLine="709"/>
        <w:jc w:val="both"/>
        <w:rPr>
          <w:sz w:val="28"/>
          <w:szCs w:val="28"/>
        </w:rPr>
      </w:pPr>
      <w:r>
        <w:rPr>
          <w:sz w:val="28"/>
          <w:szCs w:val="28"/>
        </w:rPr>
        <w:t>Рассмотрим основные компоненты модели: цель, задачи, объект, субъект, методические концепции.</w:t>
      </w:r>
    </w:p>
    <w:p w:rsidR="005F7A97" w:rsidRPr="00C84CDE" w:rsidRDefault="005F7A97" w:rsidP="00EB2725">
      <w:pPr>
        <w:pStyle w:val="BodyText"/>
        <w:spacing w:after="0"/>
        <w:ind w:firstLine="709"/>
        <w:jc w:val="both"/>
        <w:rPr>
          <w:sz w:val="28"/>
          <w:szCs w:val="28"/>
        </w:rPr>
      </w:pPr>
      <w:r>
        <w:rPr>
          <w:sz w:val="28"/>
          <w:szCs w:val="28"/>
        </w:rPr>
        <w:t>Цель: разработка организационно-педагогических условий, способствующих использованию форм, методов и приемов воспитания, основанных на компетентностном подходе</w:t>
      </w:r>
      <w:r w:rsidRPr="00C84CDE">
        <w:rPr>
          <w:sz w:val="28"/>
          <w:szCs w:val="28"/>
        </w:rPr>
        <w:t>.</w:t>
      </w:r>
    </w:p>
    <w:p w:rsidR="005F7A97" w:rsidRDefault="005F7A97" w:rsidP="00EB2725">
      <w:pPr>
        <w:pStyle w:val="BodyText"/>
        <w:spacing w:after="0"/>
        <w:ind w:firstLine="709"/>
        <w:jc w:val="both"/>
        <w:rPr>
          <w:sz w:val="28"/>
          <w:szCs w:val="28"/>
        </w:rPr>
      </w:pPr>
      <w:r>
        <w:rPr>
          <w:sz w:val="28"/>
          <w:szCs w:val="28"/>
        </w:rPr>
        <w:t>В соответствии с целью разработан комплекс задач:</w:t>
      </w:r>
    </w:p>
    <w:p w:rsidR="005F7A97" w:rsidRPr="00A51F8E" w:rsidRDefault="005F7A97" w:rsidP="002B2B89">
      <w:pPr>
        <w:pStyle w:val="BodyText"/>
        <w:numPr>
          <w:ilvl w:val="0"/>
          <w:numId w:val="12"/>
        </w:numPr>
        <w:tabs>
          <w:tab w:val="left" w:pos="993"/>
        </w:tabs>
        <w:spacing w:after="0"/>
        <w:ind w:left="0" w:firstLine="709"/>
        <w:jc w:val="both"/>
        <w:rPr>
          <w:sz w:val="28"/>
          <w:szCs w:val="28"/>
        </w:rPr>
      </w:pPr>
      <w:r>
        <w:rPr>
          <w:sz w:val="28"/>
          <w:szCs w:val="28"/>
        </w:rPr>
        <w:t>воспитательные задачи (формирование качеств всесторонне развитой личности учащегося на основе использования форм, методов и приемов воспитания, основанных на компетентностном подходе);</w:t>
      </w:r>
    </w:p>
    <w:p w:rsidR="005F7A97" w:rsidRDefault="005F7A97" w:rsidP="002B2B89">
      <w:pPr>
        <w:pStyle w:val="BodyText"/>
        <w:numPr>
          <w:ilvl w:val="0"/>
          <w:numId w:val="12"/>
        </w:numPr>
        <w:tabs>
          <w:tab w:val="left" w:pos="993"/>
        </w:tabs>
        <w:spacing w:after="0"/>
        <w:ind w:left="0" w:firstLine="709"/>
        <w:jc w:val="both"/>
        <w:rPr>
          <w:sz w:val="28"/>
          <w:szCs w:val="28"/>
        </w:rPr>
      </w:pPr>
      <w:r>
        <w:rPr>
          <w:sz w:val="28"/>
          <w:szCs w:val="28"/>
        </w:rPr>
        <w:t>психологические задачи (повышениепрофессионально-педагогической компетентностипедагогов, психологической готовности к использованию форм, методов и приемов воспитания, основанных на компетентностном подходе);</w:t>
      </w:r>
    </w:p>
    <w:p w:rsidR="005F7A97" w:rsidRDefault="005F7A97" w:rsidP="002B2B89">
      <w:pPr>
        <w:pStyle w:val="BodyText"/>
        <w:numPr>
          <w:ilvl w:val="0"/>
          <w:numId w:val="12"/>
        </w:numPr>
        <w:tabs>
          <w:tab w:val="left" w:pos="993"/>
        </w:tabs>
        <w:spacing w:after="0"/>
        <w:ind w:left="0" w:firstLine="709"/>
        <w:jc w:val="both"/>
        <w:rPr>
          <w:sz w:val="28"/>
          <w:szCs w:val="28"/>
        </w:rPr>
      </w:pPr>
      <w:r>
        <w:rPr>
          <w:sz w:val="28"/>
          <w:szCs w:val="28"/>
        </w:rPr>
        <w:t>методические задачи (разработка пакета форм, методов и приемов воспитания, основанных на компетентностном подходе).</w:t>
      </w:r>
    </w:p>
    <w:p w:rsidR="005F7A97" w:rsidRDefault="005F7A97" w:rsidP="00EB2725">
      <w:pPr>
        <w:pStyle w:val="BodyText"/>
        <w:spacing w:after="0"/>
        <w:ind w:firstLine="709"/>
        <w:jc w:val="both"/>
        <w:rPr>
          <w:sz w:val="28"/>
          <w:szCs w:val="28"/>
        </w:rPr>
      </w:pPr>
      <w:r>
        <w:rPr>
          <w:sz w:val="28"/>
          <w:szCs w:val="28"/>
        </w:rPr>
        <w:t>Объектом модели является процесс повышение профессионально-педагогической компетентностипедагогов, созданной на базе учреждения образования.</w:t>
      </w:r>
    </w:p>
    <w:p w:rsidR="005F7A97" w:rsidRDefault="005F7A97" w:rsidP="00EB2725">
      <w:pPr>
        <w:pStyle w:val="BodyText"/>
        <w:spacing w:after="0"/>
        <w:ind w:firstLine="709"/>
        <w:jc w:val="both"/>
        <w:rPr>
          <w:sz w:val="28"/>
          <w:szCs w:val="28"/>
        </w:rPr>
      </w:pPr>
      <w:r>
        <w:rPr>
          <w:sz w:val="28"/>
          <w:szCs w:val="28"/>
        </w:rPr>
        <w:t>Субъектами модели являются учащиеся учреждения профессионального образования, члены педагогического коллектива, законные представители учащихся.</w:t>
      </w:r>
    </w:p>
    <w:p w:rsidR="005F7A97" w:rsidRDefault="005F7A97" w:rsidP="002B2B89">
      <w:pPr>
        <w:pStyle w:val="BodyText"/>
        <w:spacing w:after="0"/>
        <w:ind w:firstLine="709"/>
        <w:jc w:val="both"/>
        <w:rPr>
          <w:sz w:val="28"/>
          <w:szCs w:val="28"/>
        </w:rPr>
      </w:pPr>
      <w:r>
        <w:rPr>
          <w:sz w:val="28"/>
          <w:szCs w:val="28"/>
        </w:rPr>
        <w:t>Концепция экспериментального проекта базируется на компетентностном подходе, предполагающем</w:t>
      </w:r>
      <w:r w:rsidRPr="002B2B89">
        <w:rPr>
          <w:sz w:val="28"/>
          <w:szCs w:val="28"/>
        </w:rPr>
        <w:t xml:space="preserve">формирование ключевых образовательных компетенций, трактуемых как </w:t>
      </w:r>
      <w:r>
        <w:rPr>
          <w:sz w:val="28"/>
          <w:szCs w:val="28"/>
        </w:rPr>
        <w:t xml:space="preserve">совокупность умений, знаний, нормативно-ценностных установок, необходимых для эффективного решения личностных </w:t>
      </w:r>
      <w:r w:rsidRPr="002B2B89">
        <w:rPr>
          <w:sz w:val="28"/>
          <w:szCs w:val="28"/>
        </w:rPr>
        <w:t>и социально значимых проблем в определенных сферах деятельности и культуры</w:t>
      </w:r>
      <w:r>
        <w:rPr>
          <w:sz w:val="28"/>
          <w:szCs w:val="28"/>
        </w:rPr>
        <w:t>.</w:t>
      </w:r>
    </w:p>
    <w:p w:rsidR="005F7A97" w:rsidRDefault="005F7A97" w:rsidP="00EB2725">
      <w:pPr>
        <w:pStyle w:val="BodyText"/>
        <w:spacing w:after="0"/>
        <w:ind w:firstLine="709"/>
        <w:jc w:val="both"/>
        <w:rPr>
          <w:sz w:val="28"/>
          <w:szCs w:val="28"/>
        </w:rPr>
      </w:pPr>
      <w:r>
        <w:rPr>
          <w:sz w:val="28"/>
          <w:szCs w:val="28"/>
        </w:rPr>
        <w:t>Общая модель взаимодействия компонентов и сред в процессе формирования предприимчивости, деловой активности и экономических компетенций у учащихся.</w:t>
      </w:r>
    </w:p>
    <w:p w:rsidR="005F7A97" w:rsidRDefault="005F7A97" w:rsidP="00EB2725">
      <w:pPr>
        <w:pStyle w:val="BodyText"/>
        <w:spacing w:after="0"/>
        <w:ind w:firstLine="709"/>
        <w:jc w:val="both"/>
        <w:rPr>
          <w:sz w:val="28"/>
          <w:szCs w:val="28"/>
        </w:rPr>
      </w:pPr>
      <w:r>
        <w:rPr>
          <w:sz w:val="28"/>
          <w:szCs w:val="28"/>
        </w:rPr>
        <w:t>Модель представлена следующими блоками:</w:t>
      </w:r>
    </w:p>
    <w:p w:rsidR="005F7A97" w:rsidRDefault="005F7A97" w:rsidP="006401AA">
      <w:pPr>
        <w:pStyle w:val="BodyText"/>
        <w:tabs>
          <w:tab w:val="left" w:pos="1134"/>
        </w:tabs>
        <w:spacing w:after="0"/>
        <w:ind w:firstLine="709"/>
        <w:jc w:val="both"/>
        <w:rPr>
          <w:sz w:val="28"/>
          <w:szCs w:val="28"/>
        </w:rPr>
      </w:pPr>
      <w:r>
        <w:rPr>
          <w:sz w:val="28"/>
          <w:szCs w:val="28"/>
        </w:rPr>
        <w:t>1. Блок 1 – и</w:t>
      </w:r>
      <w:r w:rsidRPr="004141D3">
        <w:rPr>
          <w:color w:val="000000"/>
          <w:sz w:val="28"/>
          <w:szCs w:val="28"/>
        </w:rPr>
        <w:t>зуч</w:t>
      </w:r>
      <w:r>
        <w:rPr>
          <w:color w:val="000000"/>
          <w:sz w:val="28"/>
          <w:szCs w:val="28"/>
        </w:rPr>
        <w:t>ение</w:t>
      </w:r>
      <w:r w:rsidRPr="004141D3">
        <w:rPr>
          <w:color w:val="000000"/>
          <w:sz w:val="28"/>
          <w:szCs w:val="28"/>
        </w:rPr>
        <w:t xml:space="preserve"> и анализ положительн</w:t>
      </w:r>
      <w:r>
        <w:rPr>
          <w:color w:val="000000"/>
          <w:sz w:val="28"/>
          <w:szCs w:val="28"/>
        </w:rPr>
        <w:t>ого</w:t>
      </w:r>
      <w:r w:rsidRPr="004141D3">
        <w:rPr>
          <w:color w:val="000000"/>
          <w:sz w:val="28"/>
          <w:szCs w:val="28"/>
        </w:rPr>
        <w:t xml:space="preserve"> опыт</w:t>
      </w:r>
      <w:r>
        <w:rPr>
          <w:color w:val="000000"/>
          <w:sz w:val="28"/>
          <w:szCs w:val="28"/>
        </w:rPr>
        <w:t>а</w:t>
      </w:r>
      <w:r w:rsidRPr="004141D3">
        <w:rPr>
          <w:color w:val="000000"/>
          <w:sz w:val="28"/>
          <w:szCs w:val="28"/>
        </w:rPr>
        <w:t xml:space="preserve"> работы по использованию форм, методов и приемов, основанных на компетентностном подходе, повышению профессионально-педагогической компетентности педагогов в условиях учреждения профессионального образования</w:t>
      </w:r>
      <w:r>
        <w:rPr>
          <w:sz w:val="28"/>
          <w:szCs w:val="28"/>
        </w:rPr>
        <w:t>.</w:t>
      </w:r>
    </w:p>
    <w:p w:rsidR="005F7A97" w:rsidRDefault="005F7A97" w:rsidP="006401AA">
      <w:pPr>
        <w:pStyle w:val="NormalWeb"/>
        <w:shd w:val="clear" w:color="auto" w:fill="FFFFFF"/>
        <w:tabs>
          <w:tab w:val="left" w:pos="993"/>
        </w:tabs>
        <w:spacing w:before="0" w:beforeAutospacing="0" w:after="0" w:afterAutospacing="0"/>
        <w:ind w:firstLine="709"/>
        <w:jc w:val="both"/>
        <w:rPr>
          <w:sz w:val="28"/>
          <w:szCs w:val="28"/>
        </w:rPr>
      </w:pPr>
      <w:r>
        <w:rPr>
          <w:sz w:val="28"/>
          <w:szCs w:val="28"/>
        </w:rPr>
        <w:t>2. Блок 2 – р</w:t>
      </w:r>
      <w:r w:rsidRPr="004141D3">
        <w:rPr>
          <w:color w:val="000000"/>
          <w:sz w:val="28"/>
          <w:szCs w:val="28"/>
        </w:rPr>
        <w:t>азработ</w:t>
      </w:r>
      <w:r>
        <w:rPr>
          <w:color w:val="000000"/>
          <w:sz w:val="28"/>
          <w:szCs w:val="28"/>
        </w:rPr>
        <w:t>ка</w:t>
      </w:r>
      <w:r w:rsidRPr="004141D3">
        <w:rPr>
          <w:color w:val="000000"/>
          <w:sz w:val="28"/>
          <w:szCs w:val="28"/>
        </w:rPr>
        <w:t xml:space="preserve"> и апроб</w:t>
      </w:r>
      <w:r>
        <w:rPr>
          <w:color w:val="000000"/>
          <w:sz w:val="28"/>
          <w:szCs w:val="28"/>
        </w:rPr>
        <w:t>ация</w:t>
      </w:r>
      <w:r w:rsidRPr="004141D3">
        <w:rPr>
          <w:color w:val="000000"/>
          <w:sz w:val="28"/>
          <w:szCs w:val="28"/>
        </w:rPr>
        <w:t xml:space="preserve"> пакет</w:t>
      </w:r>
      <w:r>
        <w:rPr>
          <w:color w:val="000000"/>
          <w:sz w:val="28"/>
          <w:szCs w:val="28"/>
        </w:rPr>
        <w:t>а</w:t>
      </w:r>
      <w:r w:rsidRPr="004141D3">
        <w:rPr>
          <w:color w:val="000000"/>
          <w:sz w:val="28"/>
          <w:szCs w:val="28"/>
        </w:rPr>
        <w:t xml:space="preserve"> форм, методов и приемов, основанных на компетентностном подходе, для работы с учащимися в условиях учреждени</w:t>
      </w:r>
      <w:r>
        <w:rPr>
          <w:color w:val="000000"/>
          <w:sz w:val="28"/>
          <w:szCs w:val="28"/>
        </w:rPr>
        <w:t>я профессионального образования</w:t>
      </w:r>
      <w:r>
        <w:rPr>
          <w:sz w:val="28"/>
          <w:szCs w:val="28"/>
        </w:rPr>
        <w:t>.</w:t>
      </w:r>
    </w:p>
    <w:p w:rsidR="005F7A97" w:rsidRPr="004141D3" w:rsidRDefault="005F7A97" w:rsidP="006401AA">
      <w:pPr>
        <w:pStyle w:val="NormalWeb"/>
        <w:shd w:val="clear" w:color="auto" w:fill="FFFFFF"/>
        <w:tabs>
          <w:tab w:val="left" w:pos="993"/>
        </w:tabs>
        <w:spacing w:before="0" w:beforeAutospacing="0" w:after="0" w:afterAutospacing="0"/>
        <w:ind w:firstLine="709"/>
        <w:jc w:val="both"/>
        <w:rPr>
          <w:color w:val="000000"/>
          <w:sz w:val="28"/>
          <w:szCs w:val="28"/>
        </w:rPr>
      </w:pPr>
      <w:r>
        <w:rPr>
          <w:sz w:val="28"/>
          <w:szCs w:val="28"/>
        </w:rPr>
        <w:t xml:space="preserve">3. Блок 3 – </w:t>
      </w:r>
      <w:r>
        <w:rPr>
          <w:color w:val="000000"/>
          <w:sz w:val="28"/>
          <w:szCs w:val="28"/>
        </w:rPr>
        <w:t>р</w:t>
      </w:r>
      <w:r w:rsidRPr="004141D3">
        <w:rPr>
          <w:color w:val="000000"/>
          <w:sz w:val="28"/>
          <w:szCs w:val="28"/>
        </w:rPr>
        <w:t>азработ</w:t>
      </w:r>
      <w:r>
        <w:rPr>
          <w:color w:val="000000"/>
          <w:sz w:val="28"/>
          <w:szCs w:val="28"/>
        </w:rPr>
        <w:t>ка</w:t>
      </w:r>
      <w:r w:rsidRPr="004141D3">
        <w:rPr>
          <w:color w:val="000000"/>
          <w:sz w:val="28"/>
          <w:szCs w:val="28"/>
        </w:rPr>
        <w:t xml:space="preserve"> и апроб</w:t>
      </w:r>
      <w:r>
        <w:rPr>
          <w:color w:val="000000"/>
          <w:sz w:val="28"/>
          <w:szCs w:val="28"/>
        </w:rPr>
        <w:t>ация модели</w:t>
      </w:r>
      <w:r w:rsidRPr="004141D3">
        <w:rPr>
          <w:color w:val="000000"/>
          <w:sz w:val="28"/>
          <w:szCs w:val="28"/>
        </w:rPr>
        <w:t xml:space="preserve"> повышения профессионально-педагогической компетентности педагогов в условиях учреждения профессионального образования.</w:t>
      </w:r>
    </w:p>
    <w:p w:rsidR="005F7A97" w:rsidRDefault="005F7A97" w:rsidP="00931375">
      <w:pPr>
        <w:pStyle w:val="BodyText"/>
        <w:tabs>
          <w:tab w:val="left" w:pos="1134"/>
        </w:tabs>
        <w:spacing w:after="0"/>
        <w:ind w:firstLine="709"/>
        <w:jc w:val="both"/>
        <w:rPr>
          <w:color w:val="000000"/>
          <w:sz w:val="28"/>
          <w:szCs w:val="28"/>
        </w:rPr>
      </w:pPr>
      <w:r>
        <w:rPr>
          <w:sz w:val="28"/>
          <w:szCs w:val="28"/>
        </w:rPr>
        <w:t>4. Блок 4 – а</w:t>
      </w:r>
      <w:r w:rsidRPr="004141D3">
        <w:rPr>
          <w:color w:val="000000"/>
          <w:sz w:val="28"/>
          <w:szCs w:val="28"/>
        </w:rPr>
        <w:t>дапт</w:t>
      </w:r>
      <w:r>
        <w:rPr>
          <w:color w:val="000000"/>
          <w:sz w:val="28"/>
          <w:szCs w:val="28"/>
        </w:rPr>
        <w:t>ация</w:t>
      </w:r>
      <w:r w:rsidRPr="004141D3">
        <w:rPr>
          <w:color w:val="000000"/>
          <w:sz w:val="28"/>
          <w:szCs w:val="28"/>
        </w:rPr>
        <w:t xml:space="preserve"> имеющ</w:t>
      </w:r>
      <w:r>
        <w:rPr>
          <w:color w:val="000000"/>
          <w:sz w:val="28"/>
          <w:szCs w:val="28"/>
        </w:rPr>
        <w:t>егося</w:t>
      </w:r>
      <w:r w:rsidRPr="004141D3">
        <w:rPr>
          <w:color w:val="000000"/>
          <w:sz w:val="28"/>
          <w:szCs w:val="28"/>
        </w:rPr>
        <w:t xml:space="preserve"> и разработ</w:t>
      </w:r>
      <w:r>
        <w:rPr>
          <w:color w:val="000000"/>
          <w:sz w:val="28"/>
          <w:szCs w:val="28"/>
        </w:rPr>
        <w:t>ка</w:t>
      </w:r>
      <w:r w:rsidRPr="004141D3">
        <w:rPr>
          <w:color w:val="000000"/>
          <w:sz w:val="28"/>
          <w:szCs w:val="28"/>
        </w:rPr>
        <w:t xml:space="preserve"> нов</w:t>
      </w:r>
      <w:r>
        <w:rPr>
          <w:color w:val="000000"/>
          <w:sz w:val="28"/>
          <w:szCs w:val="28"/>
        </w:rPr>
        <w:t>ого</w:t>
      </w:r>
      <w:r w:rsidRPr="004141D3">
        <w:rPr>
          <w:color w:val="000000"/>
          <w:sz w:val="28"/>
          <w:szCs w:val="28"/>
        </w:rPr>
        <w:t xml:space="preserve"> диагностическ</w:t>
      </w:r>
      <w:r>
        <w:rPr>
          <w:color w:val="000000"/>
          <w:sz w:val="28"/>
          <w:szCs w:val="28"/>
        </w:rPr>
        <w:t>ого инструментария для изучения</w:t>
      </w:r>
      <w:r w:rsidRPr="004141D3">
        <w:rPr>
          <w:color w:val="000000"/>
          <w:sz w:val="28"/>
          <w:szCs w:val="28"/>
        </w:rPr>
        <w:t>эффективности внедрения форм, методов и приемов, основанных на компетентностном подходе</w:t>
      </w:r>
      <w:r>
        <w:rPr>
          <w:color w:val="000000"/>
          <w:sz w:val="28"/>
          <w:szCs w:val="28"/>
        </w:rPr>
        <w:t xml:space="preserve">, а также </w:t>
      </w:r>
      <w:r w:rsidRPr="004141D3">
        <w:rPr>
          <w:color w:val="000000"/>
          <w:sz w:val="28"/>
          <w:szCs w:val="28"/>
        </w:rPr>
        <w:t>профессионально-педагогической компетентности педагогов</w:t>
      </w:r>
      <w:r>
        <w:rPr>
          <w:color w:val="000000"/>
          <w:sz w:val="28"/>
          <w:szCs w:val="28"/>
        </w:rPr>
        <w:t>.</w:t>
      </w:r>
    </w:p>
    <w:p w:rsidR="005F7A97" w:rsidRPr="004141D3" w:rsidRDefault="005F7A97" w:rsidP="00931375">
      <w:pPr>
        <w:pStyle w:val="BodyText"/>
        <w:tabs>
          <w:tab w:val="left" w:pos="1134"/>
        </w:tabs>
        <w:spacing w:after="0"/>
        <w:ind w:firstLine="709"/>
        <w:jc w:val="both"/>
        <w:rPr>
          <w:color w:val="000000"/>
          <w:sz w:val="28"/>
          <w:szCs w:val="28"/>
        </w:rPr>
      </w:pPr>
      <w:r>
        <w:rPr>
          <w:color w:val="000000"/>
          <w:sz w:val="28"/>
          <w:szCs w:val="28"/>
        </w:rPr>
        <w:t xml:space="preserve">5. Блок 5 – оценка эффективности использования </w:t>
      </w:r>
      <w:r w:rsidRPr="004141D3">
        <w:rPr>
          <w:color w:val="000000"/>
          <w:sz w:val="28"/>
          <w:szCs w:val="28"/>
        </w:rPr>
        <w:t>пакет</w:t>
      </w:r>
      <w:r>
        <w:rPr>
          <w:color w:val="000000"/>
          <w:sz w:val="28"/>
          <w:szCs w:val="28"/>
        </w:rPr>
        <w:t>а</w:t>
      </w:r>
      <w:r w:rsidRPr="004141D3">
        <w:rPr>
          <w:color w:val="000000"/>
          <w:sz w:val="28"/>
          <w:szCs w:val="28"/>
        </w:rPr>
        <w:t xml:space="preserve"> форм, методов и приемов, основанных на компетентностном подходе, для работы с учащимися в условиях учреждени</w:t>
      </w:r>
      <w:r>
        <w:rPr>
          <w:color w:val="000000"/>
          <w:sz w:val="28"/>
          <w:szCs w:val="28"/>
        </w:rPr>
        <w:t xml:space="preserve">я профессионального образования, а также повышения </w:t>
      </w:r>
      <w:r w:rsidRPr="004141D3">
        <w:rPr>
          <w:color w:val="000000"/>
          <w:sz w:val="28"/>
          <w:szCs w:val="28"/>
        </w:rPr>
        <w:t>профессионально-педагогической компетентности педагогов</w:t>
      </w:r>
      <w:r>
        <w:rPr>
          <w:color w:val="000000"/>
          <w:sz w:val="28"/>
          <w:szCs w:val="28"/>
        </w:rPr>
        <w:t>.</w:t>
      </w:r>
    </w:p>
    <w:p w:rsidR="005F7A97" w:rsidRPr="004141D3" w:rsidRDefault="005F7A97" w:rsidP="00931375">
      <w:pPr>
        <w:pStyle w:val="NormalWeb"/>
        <w:shd w:val="clear" w:color="auto" w:fill="FFFFFF"/>
        <w:tabs>
          <w:tab w:val="left" w:pos="993"/>
        </w:tabs>
        <w:spacing w:before="0" w:beforeAutospacing="0" w:after="0" w:afterAutospacing="0"/>
        <w:ind w:firstLine="709"/>
        <w:jc w:val="both"/>
        <w:rPr>
          <w:color w:val="000000"/>
          <w:sz w:val="28"/>
          <w:szCs w:val="28"/>
        </w:rPr>
      </w:pPr>
      <w:r>
        <w:rPr>
          <w:color w:val="000000"/>
          <w:sz w:val="28"/>
          <w:szCs w:val="28"/>
        </w:rPr>
        <w:t xml:space="preserve">6. Блок 6 – </w:t>
      </w:r>
      <w:r w:rsidRPr="004141D3">
        <w:rPr>
          <w:color w:val="000000"/>
          <w:sz w:val="28"/>
          <w:szCs w:val="28"/>
        </w:rPr>
        <w:t>описание опыта работы по результатам экспериментальной деятельности (</w:t>
      </w:r>
      <w:r>
        <w:rPr>
          <w:color w:val="000000"/>
          <w:sz w:val="28"/>
          <w:szCs w:val="28"/>
        </w:rPr>
        <w:t>разработки</w:t>
      </w:r>
      <w:r w:rsidRPr="004141D3">
        <w:rPr>
          <w:color w:val="000000"/>
          <w:sz w:val="28"/>
          <w:szCs w:val="28"/>
        </w:rPr>
        <w:t>, методические</w:t>
      </w:r>
      <w:r>
        <w:rPr>
          <w:color w:val="000000"/>
          <w:sz w:val="28"/>
          <w:szCs w:val="28"/>
        </w:rPr>
        <w:t xml:space="preserve"> материалы,</w:t>
      </w:r>
      <w:r w:rsidRPr="004141D3">
        <w:rPr>
          <w:color w:val="000000"/>
          <w:sz w:val="28"/>
          <w:szCs w:val="28"/>
        </w:rPr>
        <w:t xml:space="preserve"> рекомендации и др.);</w:t>
      </w:r>
    </w:p>
    <w:p w:rsidR="005F7A97" w:rsidRPr="004141D3" w:rsidRDefault="005F7A97" w:rsidP="00931375">
      <w:pPr>
        <w:pStyle w:val="NormalWeb"/>
        <w:shd w:val="clear" w:color="auto" w:fill="FFFFFF"/>
        <w:tabs>
          <w:tab w:val="left" w:pos="993"/>
        </w:tabs>
        <w:spacing w:before="0" w:beforeAutospacing="0" w:after="0" w:afterAutospacing="0"/>
        <w:ind w:firstLine="709"/>
        <w:jc w:val="both"/>
        <w:rPr>
          <w:color w:val="000000"/>
          <w:sz w:val="28"/>
          <w:szCs w:val="28"/>
        </w:rPr>
      </w:pPr>
      <w:r>
        <w:rPr>
          <w:color w:val="000000"/>
          <w:sz w:val="28"/>
          <w:szCs w:val="28"/>
        </w:rPr>
        <w:t>7. Блок 7 – т</w:t>
      </w:r>
      <w:r w:rsidRPr="004141D3">
        <w:rPr>
          <w:color w:val="000000"/>
          <w:sz w:val="28"/>
          <w:szCs w:val="28"/>
        </w:rPr>
        <w:t>рансл</w:t>
      </w:r>
      <w:r>
        <w:rPr>
          <w:color w:val="000000"/>
          <w:sz w:val="28"/>
          <w:szCs w:val="28"/>
        </w:rPr>
        <w:t>яция</w:t>
      </w:r>
      <w:r w:rsidRPr="004141D3">
        <w:rPr>
          <w:color w:val="000000"/>
          <w:sz w:val="28"/>
          <w:szCs w:val="28"/>
        </w:rPr>
        <w:t xml:space="preserve"> опыт</w:t>
      </w:r>
      <w:r>
        <w:rPr>
          <w:color w:val="000000"/>
          <w:sz w:val="28"/>
          <w:szCs w:val="28"/>
        </w:rPr>
        <w:t>а</w:t>
      </w:r>
      <w:r w:rsidRPr="004141D3">
        <w:rPr>
          <w:color w:val="000000"/>
          <w:sz w:val="28"/>
          <w:szCs w:val="28"/>
        </w:rPr>
        <w:t xml:space="preserve"> работы учреждениям профессионального образования через проведение семинаров, мастер-</w:t>
      </w:r>
      <w:r>
        <w:rPr>
          <w:color w:val="000000"/>
          <w:sz w:val="28"/>
          <w:szCs w:val="28"/>
        </w:rPr>
        <w:t>классов,</w:t>
      </w:r>
      <w:r w:rsidRPr="004141D3">
        <w:rPr>
          <w:color w:val="000000"/>
          <w:sz w:val="28"/>
          <w:szCs w:val="28"/>
        </w:rPr>
        <w:t xml:space="preserve"> творческих мастерских, публикацию материалов эксперимента в электронном журнале «Воспитание. Личность. Профессия»</w:t>
      </w:r>
      <w:r>
        <w:rPr>
          <w:color w:val="000000"/>
          <w:sz w:val="28"/>
          <w:szCs w:val="28"/>
        </w:rPr>
        <w:t xml:space="preserve"> и других</w:t>
      </w:r>
      <w:r w:rsidRPr="004141D3">
        <w:rPr>
          <w:color w:val="000000"/>
          <w:sz w:val="28"/>
          <w:szCs w:val="28"/>
        </w:rPr>
        <w:t xml:space="preserve"> изданиях.</w:t>
      </w:r>
    </w:p>
    <w:p w:rsidR="005F7A97" w:rsidRDefault="005F7A97" w:rsidP="006401AA">
      <w:pPr>
        <w:pStyle w:val="newncpi"/>
        <w:ind w:firstLine="0"/>
        <w:rPr>
          <w:b/>
          <w:sz w:val="28"/>
          <w:szCs w:val="28"/>
        </w:rPr>
      </w:pPr>
    </w:p>
    <w:p w:rsidR="005F7A97" w:rsidRPr="00033B2B" w:rsidRDefault="005F7A97" w:rsidP="00EB2725">
      <w:pPr>
        <w:pStyle w:val="newncpi"/>
        <w:ind w:firstLine="0"/>
        <w:jc w:val="center"/>
        <w:rPr>
          <w:b/>
          <w:sz w:val="28"/>
          <w:szCs w:val="28"/>
        </w:rPr>
      </w:pPr>
      <w:r>
        <w:rPr>
          <w:b/>
          <w:sz w:val="28"/>
          <w:szCs w:val="28"/>
        </w:rPr>
        <w:t>Описание критериев и показателей, по которым определяется эффективность экспериментальной деятельности</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3813"/>
        <w:gridCol w:w="5512"/>
      </w:tblGrid>
      <w:tr w:rsidR="005F7A97" w:rsidRPr="00DE29E1" w:rsidTr="00F01D20">
        <w:tc>
          <w:tcPr>
            <w:tcW w:w="3813" w:type="dxa"/>
            <w:tcBorders>
              <w:top w:val="single" w:sz="12" w:space="0" w:color="000000"/>
            </w:tcBorders>
          </w:tcPr>
          <w:p w:rsidR="005F7A97" w:rsidRPr="00DE29E1" w:rsidRDefault="005F7A97" w:rsidP="00F55897">
            <w:pPr>
              <w:tabs>
                <w:tab w:val="left" w:pos="709"/>
              </w:tabs>
              <w:jc w:val="center"/>
              <w:rPr>
                <w:rFonts w:ascii="Times New Roman" w:hAnsi="Times New Roman"/>
                <w:sz w:val="28"/>
                <w:szCs w:val="28"/>
              </w:rPr>
            </w:pPr>
            <w:r w:rsidRPr="00DE29E1">
              <w:rPr>
                <w:rFonts w:ascii="Times New Roman" w:hAnsi="Times New Roman"/>
                <w:sz w:val="28"/>
                <w:szCs w:val="28"/>
              </w:rPr>
              <w:t>Критерии</w:t>
            </w:r>
          </w:p>
        </w:tc>
        <w:tc>
          <w:tcPr>
            <w:tcW w:w="5512" w:type="dxa"/>
            <w:tcBorders>
              <w:top w:val="single" w:sz="12" w:space="0" w:color="000000"/>
            </w:tcBorders>
          </w:tcPr>
          <w:p w:rsidR="005F7A97" w:rsidRPr="00DE29E1" w:rsidRDefault="005F7A97" w:rsidP="00F55897">
            <w:pPr>
              <w:tabs>
                <w:tab w:val="left" w:pos="709"/>
              </w:tabs>
              <w:jc w:val="center"/>
              <w:rPr>
                <w:rFonts w:ascii="Times New Roman" w:hAnsi="Times New Roman"/>
                <w:sz w:val="28"/>
                <w:szCs w:val="28"/>
              </w:rPr>
            </w:pPr>
            <w:r w:rsidRPr="00DE29E1">
              <w:rPr>
                <w:rFonts w:ascii="Times New Roman" w:hAnsi="Times New Roman"/>
                <w:sz w:val="28"/>
                <w:szCs w:val="28"/>
              </w:rPr>
              <w:t>Показатели</w:t>
            </w:r>
          </w:p>
        </w:tc>
      </w:tr>
      <w:tr w:rsidR="005F7A97" w:rsidRPr="00DE29E1" w:rsidTr="00F01D20">
        <w:tc>
          <w:tcPr>
            <w:tcW w:w="3813" w:type="dxa"/>
          </w:tcPr>
          <w:p w:rsidR="005F7A97" w:rsidRPr="00DE29E1" w:rsidRDefault="005F7A97" w:rsidP="00B41127">
            <w:pPr>
              <w:tabs>
                <w:tab w:val="left" w:pos="709"/>
              </w:tabs>
              <w:spacing w:after="0" w:line="240" w:lineRule="auto"/>
              <w:rPr>
                <w:rFonts w:ascii="Times New Roman" w:hAnsi="Times New Roman"/>
                <w:sz w:val="28"/>
                <w:szCs w:val="28"/>
              </w:rPr>
            </w:pPr>
            <w:r w:rsidRPr="00DE29E1">
              <w:rPr>
                <w:rFonts w:ascii="Times New Roman" w:hAnsi="Times New Roman"/>
                <w:sz w:val="28"/>
                <w:szCs w:val="28"/>
              </w:rPr>
              <w:t>Обеспечение организационно-педагогических условий, способствующих использованию форм, методов и приемов воспитания, основанных на компетентностном подходе</w:t>
            </w:r>
          </w:p>
        </w:tc>
        <w:tc>
          <w:tcPr>
            <w:tcW w:w="5512" w:type="dxa"/>
          </w:tcPr>
          <w:p w:rsidR="005F7A97" w:rsidRDefault="005F7A97" w:rsidP="00CC24C9">
            <w:pPr>
              <w:pStyle w:val="ListParagraph"/>
              <w:numPr>
                <w:ilvl w:val="0"/>
                <w:numId w:val="7"/>
              </w:numPr>
              <w:tabs>
                <w:tab w:val="left" w:pos="273"/>
              </w:tabs>
              <w:ind w:left="34" w:firstLine="0"/>
              <w:rPr>
                <w:sz w:val="28"/>
                <w:szCs w:val="28"/>
              </w:rPr>
            </w:pPr>
            <w:r>
              <w:rPr>
                <w:sz w:val="28"/>
                <w:szCs w:val="28"/>
              </w:rPr>
              <w:t>Проведение организационно-методических мероприятий по ознакомлению педагогов с современными методами, формами и приемами воспитания</w:t>
            </w:r>
            <w:r w:rsidRPr="00BA3848">
              <w:rPr>
                <w:sz w:val="28"/>
                <w:szCs w:val="28"/>
              </w:rPr>
              <w:t>.</w:t>
            </w:r>
          </w:p>
          <w:p w:rsidR="005F7A97" w:rsidRPr="00BA3848" w:rsidRDefault="005F7A97" w:rsidP="00CC24C9">
            <w:pPr>
              <w:pStyle w:val="ListParagraph"/>
              <w:numPr>
                <w:ilvl w:val="0"/>
                <w:numId w:val="7"/>
              </w:numPr>
              <w:tabs>
                <w:tab w:val="left" w:pos="273"/>
              </w:tabs>
              <w:ind w:left="34" w:firstLine="0"/>
              <w:rPr>
                <w:sz w:val="28"/>
                <w:szCs w:val="28"/>
              </w:rPr>
            </w:pPr>
            <w:r>
              <w:rPr>
                <w:sz w:val="28"/>
                <w:szCs w:val="28"/>
              </w:rPr>
              <w:t>Систематический анализ методического инструментария кураторов, других участников воспитательного процесса в системе самоконтроля учреждения образования.</w:t>
            </w:r>
          </w:p>
          <w:p w:rsidR="005F7A97" w:rsidRPr="00BA3848" w:rsidRDefault="005F7A97" w:rsidP="00CC24C9">
            <w:pPr>
              <w:pStyle w:val="ListParagraph"/>
              <w:numPr>
                <w:ilvl w:val="0"/>
                <w:numId w:val="7"/>
              </w:numPr>
              <w:tabs>
                <w:tab w:val="left" w:pos="273"/>
              </w:tabs>
              <w:ind w:left="34" w:firstLine="0"/>
              <w:rPr>
                <w:sz w:val="28"/>
                <w:szCs w:val="28"/>
              </w:rPr>
            </w:pPr>
            <w:r>
              <w:rPr>
                <w:sz w:val="28"/>
                <w:szCs w:val="28"/>
              </w:rPr>
              <w:t>Анализ удовлетворенности учащихся формой организации и содержанием воспитательной работы в учреждении образования.</w:t>
            </w:r>
          </w:p>
          <w:p w:rsidR="005F7A97" w:rsidRDefault="005F7A97" w:rsidP="00CC24C9">
            <w:pPr>
              <w:pStyle w:val="ListParagraph"/>
              <w:numPr>
                <w:ilvl w:val="0"/>
                <w:numId w:val="7"/>
              </w:numPr>
              <w:tabs>
                <w:tab w:val="left" w:pos="273"/>
              </w:tabs>
              <w:ind w:left="34" w:firstLine="0"/>
              <w:rPr>
                <w:sz w:val="28"/>
                <w:szCs w:val="28"/>
              </w:rPr>
            </w:pPr>
            <w:r>
              <w:rPr>
                <w:sz w:val="28"/>
                <w:szCs w:val="28"/>
              </w:rPr>
              <w:t>Использование современных форм организации информационного пространства воспитательной работы, регулярная его актуализация.</w:t>
            </w:r>
          </w:p>
          <w:p w:rsidR="005F7A97" w:rsidRDefault="005F7A97" w:rsidP="00CC24C9">
            <w:pPr>
              <w:pStyle w:val="ListParagraph"/>
              <w:numPr>
                <w:ilvl w:val="0"/>
                <w:numId w:val="7"/>
              </w:numPr>
              <w:tabs>
                <w:tab w:val="left" w:pos="273"/>
              </w:tabs>
              <w:ind w:left="34" w:firstLine="0"/>
              <w:rPr>
                <w:sz w:val="28"/>
                <w:szCs w:val="28"/>
              </w:rPr>
            </w:pPr>
            <w:r>
              <w:rPr>
                <w:sz w:val="28"/>
                <w:szCs w:val="28"/>
              </w:rPr>
              <w:t>Ведение и регулярная актуализация банка данных (методической копилки) методических разработок по различным направлениям воспитания.</w:t>
            </w:r>
          </w:p>
          <w:p w:rsidR="005F7A97" w:rsidRPr="00BA3848" w:rsidRDefault="005F7A97" w:rsidP="00CC24C9">
            <w:pPr>
              <w:pStyle w:val="ListParagraph"/>
              <w:numPr>
                <w:ilvl w:val="0"/>
                <w:numId w:val="7"/>
              </w:numPr>
              <w:tabs>
                <w:tab w:val="left" w:pos="273"/>
              </w:tabs>
              <w:ind w:left="34" w:firstLine="0"/>
              <w:rPr>
                <w:sz w:val="28"/>
                <w:szCs w:val="28"/>
              </w:rPr>
            </w:pPr>
            <w:r>
              <w:rPr>
                <w:sz w:val="28"/>
                <w:szCs w:val="28"/>
              </w:rPr>
              <w:t>Обобщение и презентация опыта работы кураторов и других участников воспитательного процесса.</w:t>
            </w:r>
          </w:p>
        </w:tc>
      </w:tr>
      <w:tr w:rsidR="005F7A97" w:rsidRPr="00DE29E1" w:rsidTr="00F01D20">
        <w:tc>
          <w:tcPr>
            <w:tcW w:w="3813" w:type="dxa"/>
          </w:tcPr>
          <w:p w:rsidR="005F7A97" w:rsidRPr="00DE29E1" w:rsidRDefault="005F7A97" w:rsidP="008A5B53">
            <w:pPr>
              <w:tabs>
                <w:tab w:val="left" w:pos="709"/>
              </w:tabs>
              <w:spacing w:after="0" w:line="240" w:lineRule="auto"/>
              <w:rPr>
                <w:rFonts w:ascii="Times New Roman" w:hAnsi="Times New Roman"/>
                <w:sz w:val="28"/>
                <w:szCs w:val="28"/>
              </w:rPr>
            </w:pPr>
            <w:r w:rsidRPr="00DE29E1">
              <w:rPr>
                <w:rFonts w:ascii="Times New Roman" w:hAnsi="Times New Roman"/>
                <w:sz w:val="28"/>
                <w:szCs w:val="28"/>
              </w:rPr>
              <w:t xml:space="preserve">Сформированность у педагогов компетенций для использования </w:t>
            </w:r>
            <w:r w:rsidRPr="00DE29E1">
              <w:rPr>
                <w:rFonts w:ascii="Times New Roman" w:hAnsi="Times New Roman"/>
                <w:color w:val="000000"/>
                <w:sz w:val="28"/>
                <w:szCs w:val="28"/>
              </w:rPr>
              <w:t>форм, методов и приемов, основанных на компетентностном подходе</w:t>
            </w:r>
          </w:p>
        </w:tc>
        <w:tc>
          <w:tcPr>
            <w:tcW w:w="5512" w:type="dxa"/>
          </w:tcPr>
          <w:p w:rsidR="005F7A97" w:rsidRDefault="005F7A97" w:rsidP="00F01D20">
            <w:pPr>
              <w:pStyle w:val="ListParagraph"/>
              <w:numPr>
                <w:ilvl w:val="0"/>
                <w:numId w:val="6"/>
              </w:numPr>
              <w:tabs>
                <w:tab w:val="left" w:pos="292"/>
              </w:tabs>
              <w:ind w:left="34" w:firstLine="0"/>
              <w:rPr>
                <w:sz w:val="28"/>
                <w:szCs w:val="28"/>
              </w:rPr>
            </w:pPr>
            <w:r>
              <w:rPr>
                <w:sz w:val="28"/>
                <w:szCs w:val="28"/>
              </w:rPr>
              <w:t>Владение теоретическими основами реализации компетентностного подхода в системе профессионального образования.</w:t>
            </w:r>
          </w:p>
          <w:p w:rsidR="005F7A97" w:rsidRPr="00BA3848" w:rsidRDefault="005F7A97" w:rsidP="00F01D20">
            <w:pPr>
              <w:pStyle w:val="ListParagraph"/>
              <w:numPr>
                <w:ilvl w:val="0"/>
                <w:numId w:val="6"/>
              </w:numPr>
              <w:tabs>
                <w:tab w:val="left" w:pos="292"/>
              </w:tabs>
              <w:ind w:left="34" w:firstLine="0"/>
              <w:rPr>
                <w:sz w:val="28"/>
                <w:szCs w:val="28"/>
              </w:rPr>
            </w:pPr>
            <w:r>
              <w:rPr>
                <w:sz w:val="28"/>
                <w:szCs w:val="28"/>
              </w:rPr>
              <w:t>Психологическая и функциональная готовность для использования интерактивных форм, методов и приемов воспитания</w:t>
            </w:r>
            <w:r w:rsidRPr="00BA3848">
              <w:rPr>
                <w:sz w:val="28"/>
                <w:szCs w:val="28"/>
              </w:rPr>
              <w:t>.</w:t>
            </w:r>
          </w:p>
          <w:p w:rsidR="005F7A97" w:rsidRPr="00BA3848" w:rsidRDefault="005F7A97" w:rsidP="00F01D20">
            <w:pPr>
              <w:pStyle w:val="ListParagraph"/>
              <w:numPr>
                <w:ilvl w:val="0"/>
                <w:numId w:val="6"/>
              </w:numPr>
              <w:tabs>
                <w:tab w:val="left" w:pos="292"/>
              </w:tabs>
              <w:ind w:left="34" w:firstLine="0"/>
              <w:rPr>
                <w:sz w:val="28"/>
                <w:szCs w:val="28"/>
              </w:rPr>
            </w:pPr>
            <w:r>
              <w:rPr>
                <w:sz w:val="28"/>
                <w:szCs w:val="28"/>
              </w:rPr>
              <w:t>Использование современных форм организации информационного пространства воспитательной работы в учебной группе, регулярная его актуализация</w:t>
            </w:r>
            <w:r w:rsidRPr="00BA3848">
              <w:rPr>
                <w:sz w:val="28"/>
                <w:szCs w:val="28"/>
              </w:rPr>
              <w:t>.</w:t>
            </w:r>
          </w:p>
          <w:p w:rsidR="005F7A97" w:rsidRPr="00BA3848" w:rsidRDefault="005F7A97" w:rsidP="00F01D20">
            <w:pPr>
              <w:pStyle w:val="ListParagraph"/>
              <w:numPr>
                <w:ilvl w:val="0"/>
                <w:numId w:val="6"/>
              </w:numPr>
              <w:tabs>
                <w:tab w:val="left" w:pos="292"/>
              </w:tabs>
              <w:ind w:left="34" w:firstLine="0"/>
              <w:rPr>
                <w:sz w:val="28"/>
                <w:szCs w:val="28"/>
              </w:rPr>
            </w:pPr>
            <w:r>
              <w:rPr>
                <w:sz w:val="28"/>
                <w:szCs w:val="28"/>
              </w:rPr>
              <w:t>Организация разнообразных форм обратной связи с учащимися и их законными представителями, учет полученной информации в работе</w:t>
            </w:r>
            <w:r w:rsidRPr="00BA3848">
              <w:rPr>
                <w:sz w:val="28"/>
                <w:szCs w:val="28"/>
              </w:rPr>
              <w:t>.</w:t>
            </w:r>
          </w:p>
          <w:p w:rsidR="005F7A97" w:rsidRDefault="005F7A97" w:rsidP="00F01D20">
            <w:pPr>
              <w:pStyle w:val="ListParagraph"/>
              <w:numPr>
                <w:ilvl w:val="0"/>
                <w:numId w:val="6"/>
              </w:numPr>
              <w:tabs>
                <w:tab w:val="left" w:pos="292"/>
              </w:tabs>
              <w:ind w:left="34" w:firstLine="0"/>
              <w:rPr>
                <w:sz w:val="28"/>
                <w:szCs w:val="28"/>
              </w:rPr>
            </w:pPr>
            <w:r>
              <w:rPr>
                <w:sz w:val="28"/>
                <w:szCs w:val="28"/>
              </w:rPr>
              <w:t>Использование потенциала ученического самоуправления при организации воспитательной работы</w:t>
            </w:r>
            <w:r w:rsidRPr="00BA3848">
              <w:rPr>
                <w:sz w:val="28"/>
                <w:szCs w:val="28"/>
              </w:rPr>
              <w:t>.</w:t>
            </w:r>
          </w:p>
          <w:p w:rsidR="005F7A97" w:rsidRPr="00BA3848" w:rsidRDefault="005F7A97" w:rsidP="00F01D20">
            <w:pPr>
              <w:pStyle w:val="ListParagraph"/>
              <w:numPr>
                <w:ilvl w:val="0"/>
                <w:numId w:val="6"/>
              </w:numPr>
              <w:tabs>
                <w:tab w:val="left" w:pos="292"/>
              </w:tabs>
              <w:ind w:left="34" w:firstLine="0"/>
              <w:rPr>
                <w:sz w:val="28"/>
                <w:szCs w:val="28"/>
              </w:rPr>
            </w:pPr>
            <w:r>
              <w:rPr>
                <w:sz w:val="28"/>
                <w:szCs w:val="28"/>
              </w:rPr>
              <w:t>Наполнение и актуализация методической копилки.</w:t>
            </w:r>
          </w:p>
        </w:tc>
      </w:tr>
      <w:tr w:rsidR="005F7A97" w:rsidRPr="00DE29E1" w:rsidTr="00F01D20">
        <w:tc>
          <w:tcPr>
            <w:tcW w:w="3813" w:type="dxa"/>
            <w:tcBorders>
              <w:bottom w:val="single" w:sz="12" w:space="0" w:color="000000"/>
            </w:tcBorders>
          </w:tcPr>
          <w:p w:rsidR="005F7A97" w:rsidRPr="00DE29E1" w:rsidRDefault="005F7A97" w:rsidP="00F55897">
            <w:pPr>
              <w:tabs>
                <w:tab w:val="left" w:pos="709"/>
              </w:tabs>
              <w:rPr>
                <w:rFonts w:ascii="Times New Roman" w:hAnsi="Times New Roman"/>
                <w:sz w:val="28"/>
                <w:szCs w:val="28"/>
              </w:rPr>
            </w:pPr>
            <w:r w:rsidRPr="00DE29E1">
              <w:rPr>
                <w:rFonts w:ascii="Times New Roman" w:hAnsi="Times New Roman"/>
                <w:sz w:val="28"/>
                <w:szCs w:val="28"/>
              </w:rPr>
              <w:t>Повышение профессионально-педагогической компетентности педагогов</w:t>
            </w:r>
          </w:p>
        </w:tc>
        <w:tc>
          <w:tcPr>
            <w:tcW w:w="5512" w:type="dxa"/>
            <w:tcBorders>
              <w:bottom w:val="single" w:sz="12" w:space="0" w:color="000000"/>
            </w:tcBorders>
          </w:tcPr>
          <w:p w:rsidR="005F7A97" w:rsidRDefault="005F7A97" w:rsidP="006D4A1D">
            <w:pPr>
              <w:pStyle w:val="ListParagraph"/>
              <w:numPr>
                <w:ilvl w:val="0"/>
                <w:numId w:val="10"/>
              </w:numPr>
              <w:tabs>
                <w:tab w:val="left" w:pos="317"/>
              </w:tabs>
              <w:ind w:left="34" w:firstLine="0"/>
              <w:rPr>
                <w:sz w:val="28"/>
                <w:szCs w:val="28"/>
              </w:rPr>
            </w:pPr>
            <w:r>
              <w:rPr>
                <w:sz w:val="28"/>
                <w:szCs w:val="28"/>
              </w:rPr>
              <w:t>Эффективная работа методического объединения кураторов</w:t>
            </w:r>
            <w:r w:rsidRPr="00BA3848">
              <w:rPr>
                <w:sz w:val="28"/>
                <w:szCs w:val="28"/>
              </w:rPr>
              <w:t xml:space="preserve">. </w:t>
            </w:r>
          </w:p>
          <w:p w:rsidR="005F7A97" w:rsidRPr="00F01D20" w:rsidRDefault="005F7A97" w:rsidP="006D4A1D">
            <w:pPr>
              <w:pStyle w:val="ListParagraph"/>
              <w:numPr>
                <w:ilvl w:val="0"/>
                <w:numId w:val="10"/>
              </w:numPr>
              <w:tabs>
                <w:tab w:val="left" w:pos="317"/>
              </w:tabs>
              <w:ind w:left="34" w:firstLine="0"/>
              <w:rPr>
                <w:sz w:val="28"/>
                <w:szCs w:val="28"/>
              </w:rPr>
            </w:pPr>
            <w:r w:rsidRPr="00F01D20">
              <w:rPr>
                <w:sz w:val="28"/>
                <w:szCs w:val="28"/>
              </w:rPr>
              <w:t>Сформированность предметного, проектировочного, практического (содержательно-деятельностного), диагностического компонентов профессионально-педагогической компетентности.</w:t>
            </w:r>
          </w:p>
          <w:p w:rsidR="005F7A97" w:rsidRPr="00BA3848" w:rsidRDefault="005F7A97" w:rsidP="006D4A1D">
            <w:pPr>
              <w:pStyle w:val="ListParagraph"/>
              <w:numPr>
                <w:ilvl w:val="0"/>
                <w:numId w:val="10"/>
              </w:numPr>
              <w:tabs>
                <w:tab w:val="left" w:pos="317"/>
              </w:tabs>
              <w:ind w:left="34" w:firstLine="0"/>
              <w:rPr>
                <w:sz w:val="28"/>
                <w:szCs w:val="28"/>
              </w:rPr>
            </w:pPr>
            <w:r w:rsidRPr="00BA3848">
              <w:rPr>
                <w:sz w:val="28"/>
                <w:szCs w:val="28"/>
              </w:rPr>
              <w:t xml:space="preserve">Включенность в решение вопросов </w:t>
            </w:r>
            <w:r>
              <w:rPr>
                <w:sz w:val="28"/>
                <w:szCs w:val="28"/>
              </w:rPr>
              <w:t>организации воспитательной работы в учреждении образования</w:t>
            </w:r>
            <w:r w:rsidRPr="00BA3848">
              <w:rPr>
                <w:sz w:val="28"/>
                <w:szCs w:val="28"/>
              </w:rPr>
              <w:t xml:space="preserve"> (реализация проектов, проведение акций и др.).</w:t>
            </w:r>
          </w:p>
          <w:p w:rsidR="005F7A97" w:rsidRDefault="005F7A97" w:rsidP="006D4A1D">
            <w:pPr>
              <w:pStyle w:val="ListParagraph"/>
              <w:numPr>
                <w:ilvl w:val="0"/>
                <w:numId w:val="10"/>
              </w:numPr>
              <w:tabs>
                <w:tab w:val="left" w:pos="317"/>
              </w:tabs>
              <w:ind w:left="34" w:firstLine="0"/>
              <w:rPr>
                <w:sz w:val="28"/>
                <w:szCs w:val="28"/>
              </w:rPr>
            </w:pPr>
            <w:r>
              <w:rPr>
                <w:sz w:val="28"/>
                <w:szCs w:val="28"/>
              </w:rPr>
              <w:t>Повышение качества воспитания в учебной группе (индивидуальная работа, сопровождение деятельности ученического самоуправления и др.)</w:t>
            </w:r>
            <w:r w:rsidRPr="00BA3848">
              <w:rPr>
                <w:sz w:val="28"/>
                <w:szCs w:val="28"/>
              </w:rPr>
              <w:t>.</w:t>
            </w:r>
          </w:p>
          <w:p w:rsidR="005F7A97" w:rsidRDefault="005F7A97" w:rsidP="006D4A1D">
            <w:pPr>
              <w:pStyle w:val="ListParagraph"/>
              <w:numPr>
                <w:ilvl w:val="0"/>
                <w:numId w:val="10"/>
              </w:numPr>
              <w:tabs>
                <w:tab w:val="left" w:pos="317"/>
              </w:tabs>
              <w:ind w:left="34" w:firstLine="0"/>
              <w:rPr>
                <w:sz w:val="28"/>
                <w:szCs w:val="28"/>
              </w:rPr>
            </w:pPr>
            <w:r>
              <w:rPr>
                <w:sz w:val="28"/>
                <w:szCs w:val="28"/>
              </w:rPr>
              <w:t>Повышение мотивации в повышении квалификации.</w:t>
            </w:r>
          </w:p>
          <w:p w:rsidR="005F7A97" w:rsidRPr="00BA3848" w:rsidRDefault="005F7A97" w:rsidP="006D4A1D">
            <w:pPr>
              <w:pStyle w:val="ListParagraph"/>
              <w:numPr>
                <w:ilvl w:val="0"/>
                <w:numId w:val="10"/>
              </w:numPr>
              <w:tabs>
                <w:tab w:val="left" w:pos="317"/>
              </w:tabs>
              <w:ind w:left="34" w:firstLine="0"/>
              <w:rPr>
                <w:sz w:val="28"/>
                <w:szCs w:val="28"/>
              </w:rPr>
            </w:pPr>
            <w:r>
              <w:rPr>
                <w:sz w:val="28"/>
                <w:szCs w:val="28"/>
              </w:rPr>
              <w:t>Повышение эффективности взаимодействия с педагогами и социумом.</w:t>
            </w:r>
          </w:p>
        </w:tc>
      </w:tr>
    </w:tbl>
    <w:p w:rsidR="005F7A97" w:rsidRPr="003A0C9D" w:rsidRDefault="005F7A97" w:rsidP="00EB2725">
      <w:pPr>
        <w:widowControl w:val="0"/>
        <w:ind w:firstLine="750"/>
        <w:jc w:val="both"/>
        <w:rPr>
          <w:b/>
          <w:sz w:val="28"/>
          <w:szCs w:val="28"/>
        </w:rPr>
      </w:pPr>
    </w:p>
    <w:p w:rsidR="005F7A97" w:rsidRDefault="005F7A97" w:rsidP="00EB2725">
      <w:pPr>
        <w:pStyle w:val="newncpi"/>
        <w:ind w:firstLine="0"/>
        <w:jc w:val="center"/>
        <w:rPr>
          <w:b/>
          <w:sz w:val="28"/>
          <w:szCs w:val="28"/>
        </w:rPr>
      </w:pPr>
      <w:r w:rsidRPr="001C0428">
        <w:rPr>
          <w:b/>
          <w:sz w:val="28"/>
          <w:szCs w:val="28"/>
        </w:rPr>
        <w:t>Кадровое и материально-техническое обеспечение проекта</w:t>
      </w:r>
    </w:p>
    <w:p w:rsidR="005F7A97" w:rsidRDefault="005F7A97" w:rsidP="006D4A1D">
      <w:pPr>
        <w:tabs>
          <w:tab w:val="left" w:pos="709"/>
        </w:tabs>
        <w:spacing w:after="0" w:line="240" w:lineRule="auto"/>
        <w:ind w:left="357"/>
        <w:jc w:val="center"/>
        <w:rPr>
          <w:rFonts w:ascii="Times New Roman" w:hAnsi="Times New Roman"/>
          <w:b/>
          <w:sz w:val="28"/>
          <w:szCs w:val="28"/>
        </w:rPr>
      </w:pPr>
      <w:r w:rsidRPr="006D4A1D">
        <w:rPr>
          <w:rFonts w:ascii="Times New Roman" w:hAnsi="Times New Roman"/>
          <w:b/>
          <w:sz w:val="28"/>
          <w:szCs w:val="28"/>
        </w:rPr>
        <w:t>Кадровое обеспечение проекта:</w:t>
      </w:r>
    </w:p>
    <w:p w:rsidR="005F7A97" w:rsidRPr="006D4A1D" w:rsidRDefault="005F7A97" w:rsidP="006D4A1D">
      <w:pPr>
        <w:tabs>
          <w:tab w:val="left" w:pos="709"/>
        </w:tabs>
        <w:spacing w:after="0" w:line="240" w:lineRule="auto"/>
        <w:ind w:left="357"/>
        <w:jc w:val="center"/>
        <w:rPr>
          <w:rFonts w:ascii="Times New Roman" w:hAnsi="Times New Roman"/>
          <w:b/>
          <w:sz w:val="28"/>
          <w:szCs w:val="28"/>
        </w:rPr>
      </w:pPr>
    </w:p>
    <w:p w:rsidR="005F7A97" w:rsidRDefault="005F7A97" w:rsidP="006D4A1D">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Учреждение образования</w:t>
      </w:r>
      <w:r w:rsidRPr="00266420">
        <w:rPr>
          <w:rFonts w:ascii="Times New Roman" w:hAnsi="Times New Roman"/>
          <w:sz w:val="28"/>
          <w:szCs w:val="28"/>
        </w:rPr>
        <w:t xml:space="preserve"> «Солигорский государственный колледж»</w:t>
      </w:r>
      <w:r>
        <w:rPr>
          <w:rFonts w:ascii="Times New Roman" w:hAnsi="Times New Roman"/>
          <w:sz w:val="28"/>
          <w:szCs w:val="28"/>
        </w:rPr>
        <w:t>.</w:t>
      </w:r>
    </w:p>
    <w:p w:rsidR="005F7A97" w:rsidRPr="00235D48" w:rsidRDefault="005F7A97" w:rsidP="006D4A1D">
      <w:pPr>
        <w:widowControl w:val="0"/>
        <w:spacing w:after="0" w:line="240" w:lineRule="auto"/>
        <w:ind w:firstLine="567"/>
        <w:jc w:val="both"/>
        <w:rPr>
          <w:rFonts w:ascii="Times New Roman" w:hAnsi="Times New Roman"/>
          <w:sz w:val="10"/>
          <w:szCs w:val="10"/>
        </w:rPr>
      </w:pPr>
    </w:p>
    <w:tbl>
      <w:tblPr>
        <w:tblpPr w:leftFromText="180" w:rightFromText="180" w:vertAnchor="text"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31"/>
        <w:gridCol w:w="5103"/>
      </w:tblGrid>
      <w:tr w:rsidR="005F7A97" w:rsidRPr="00DE29E1" w:rsidTr="00001BA8">
        <w:trPr>
          <w:tblHeader/>
        </w:trPr>
        <w:tc>
          <w:tcPr>
            <w:tcW w:w="704"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 п/п</w:t>
            </w:r>
          </w:p>
        </w:tc>
        <w:tc>
          <w:tcPr>
            <w:tcW w:w="3231"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Фамилия, имя, отчество</w:t>
            </w:r>
          </w:p>
        </w:tc>
        <w:tc>
          <w:tcPr>
            <w:tcW w:w="5103"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Должность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1.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Хамицевич Елена Николаевна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директор</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2.</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 xml:space="preserve">Проходская Татьяна Николаевна </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заместитель директора по воспитательной работе</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3.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 xml:space="preserve">Борисевич Ольга Валерьевна </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педагог-психолог</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4.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Гуринович Оксана Альбиновна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методист</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5.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Комар Татьяна Николаевна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 xml:space="preserve">заведующий библиотекой </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6.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Дубовская Мария Владимировна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7.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Тригубович Ольга Александровна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8.</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Шарко Елена Ивановна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9.</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Балаева Ирина Владимировна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10.</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Смолич Елена Михайловна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11.</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Артименя Елена Владимировна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педагог-организатор</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12.</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Говоренко Галина Викторовна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bl>
    <w:p w:rsidR="005F7A97" w:rsidRPr="006D4A1D" w:rsidRDefault="005F7A97" w:rsidP="00C654B1">
      <w:pPr>
        <w:widowControl w:val="0"/>
        <w:spacing w:after="0" w:line="240" w:lineRule="auto"/>
        <w:jc w:val="both"/>
        <w:rPr>
          <w:rFonts w:ascii="Times New Roman" w:hAnsi="Times New Roman"/>
          <w:b/>
          <w:sz w:val="28"/>
          <w:szCs w:val="28"/>
        </w:rPr>
      </w:pPr>
    </w:p>
    <w:p w:rsidR="005F7A97" w:rsidRDefault="005F7A97" w:rsidP="006D4A1D">
      <w:pPr>
        <w:widowControl w:val="0"/>
        <w:spacing w:after="0" w:line="240" w:lineRule="auto"/>
        <w:ind w:firstLine="567"/>
        <w:jc w:val="both"/>
        <w:rPr>
          <w:rFonts w:ascii="Times New Roman" w:hAnsi="Times New Roman"/>
          <w:sz w:val="28"/>
          <w:szCs w:val="28"/>
        </w:rPr>
      </w:pPr>
      <w:r>
        <w:rPr>
          <w:rFonts w:ascii="Times New Roman" w:hAnsi="Times New Roman"/>
          <w:bCs/>
          <w:sz w:val="28"/>
          <w:szCs w:val="28"/>
        </w:rPr>
        <w:t>Учреждение образования</w:t>
      </w:r>
      <w:r w:rsidRPr="00266420">
        <w:rPr>
          <w:rFonts w:ascii="Times New Roman" w:hAnsi="Times New Roman"/>
          <w:sz w:val="28"/>
          <w:szCs w:val="28"/>
        </w:rPr>
        <w:t xml:space="preserve"> «Марьиногорский государственный ордена «Знак Почета» аграрно-техничес</w:t>
      </w:r>
      <w:r>
        <w:rPr>
          <w:rFonts w:ascii="Times New Roman" w:hAnsi="Times New Roman"/>
          <w:sz w:val="28"/>
          <w:szCs w:val="28"/>
        </w:rPr>
        <w:t>кий колледж имени В.Е. Лобанка».</w:t>
      </w:r>
    </w:p>
    <w:p w:rsidR="005F7A97" w:rsidRPr="00235D48" w:rsidRDefault="005F7A97" w:rsidP="006D4A1D">
      <w:pPr>
        <w:widowControl w:val="0"/>
        <w:spacing w:after="0" w:line="240" w:lineRule="auto"/>
        <w:ind w:firstLine="567"/>
        <w:jc w:val="both"/>
        <w:rPr>
          <w:rFonts w:ascii="Times New Roman" w:hAnsi="Times New Roman"/>
          <w:sz w:val="10"/>
          <w:szCs w:val="10"/>
        </w:rPr>
      </w:pPr>
    </w:p>
    <w:tbl>
      <w:tblPr>
        <w:tblpPr w:leftFromText="180" w:rightFromText="180" w:vertAnchor="text"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31"/>
        <w:gridCol w:w="5103"/>
      </w:tblGrid>
      <w:tr w:rsidR="005F7A97" w:rsidRPr="00DE29E1" w:rsidTr="00001BA8">
        <w:trPr>
          <w:tblHeader/>
        </w:trPr>
        <w:tc>
          <w:tcPr>
            <w:tcW w:w="704"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 п/п</w:t>
            </w:r>
          </w:p>
        </w:tc>
        <w:tc>
          <w:tcPr>
            <w:tcW w:w="3231"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Фамилия, имя, отчество</w:t>
            </w:r>
          </w:p>
        </w:tc>
        <w:tc>
          <w:tcPr>
            <w:tcW w:w="5103"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Должность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1.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Зубенко Денис Валерьевич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 xml:space="preserve">директор </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2.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Демидюк Александр Васильевич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заместитель директора по воспитательной работе</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3.</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Смоляк Анжелика Анатольевна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заместитель директора по учебной работе</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4.</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Кудрина Татьяна Георгиевна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педагог-психолог</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5.</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Граблюк Лилия Брониславовна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 председатель методического объединения по воспитательной работе</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6.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Зубенко Валерий Евгеньевич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заведующий отделением «Техническое обеспечение процессов сельскохозяйственного производства»</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7.</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Бакунович Ольга Михайловна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8.</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Адамович Франц Юлианович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9.</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Булыга Александр Александрович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r w:rsidR="005F7A97" w:rsidRPr="00DE29E1" w:rsidTr="00001BA8">
        <w:trPr>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10.</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Романченко Андрей Петрович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преподаватель</w:t>
            </w:r>
          </w:p>
        </w:tc>
      </w:tr>
    </w:tbl>
    <w:p w:rsidR="005F7A97" w:rsidRDefault="005F7A97" w:rsidP="00235D48">
      <w:pPr>
        <w:widowControl w:val="0"/>
        <w:spacing w:after="0" w:line="240" w:lineRule="auto"/>
        <w:jc w:val="both"/>
        <w:rPr>
          <w:rFonts w:ascii="Times New Roman" w:hAnsi="Times New Roman"/>
          <w:sz w:val="28"/>
          <w:szCs w:val="28"/>
        </w:rPr>
      </w:pPr>
    </w:p>
    <w:p w:rsidR="005F7A97" w:rsidRDefault="005F7A97" w:rsidP="006D4A1D">
      <w:pPr>
        <w:pStyle w:val="newncpi"/>
        <w:ind w:firstLine="792"/>
        <w:rPr>
          <w:sz w:val="28"/>
          <w:szCs w:val="28"/>
        </w:rPr>
      </w:pPr>
      <w:r>
        <w:rPr>
          <w:bCs/>
          <w:sz w:val="28"/>
          <w:szCs w:val="28"/>
        </w:rPr>
        <w:t>Учреждение образования</w:t>
      </w:r>
      <w:r w:rsidRPr="00266420">
        <w:rPr>
          <w:sz w:val="28"/>
          <w:szCs w:val="28"/>
        </w:rPr>
        <w:t xml:space="preserve"> «Лидский государственный профессиональный лице</w:t>
      </w:r>
      <w:r>
        <w:rPr>
          <w:sz w:val="28"/>
          <w:szCs w:val="28"/>
        </w:rPr>
        <w:t>й мелиоративного строительства».</w:t>
      </w:r>
    </w:p>
    <w:p w:rsidR="005F7A97" w:rsidRPr="00001BA8" w:rsidRDefault="005F7A97" w:rsidP="006D4A1D">
      <w:pPr>
        <w:pStyle w:val="newncpi"/>
        <w:ind w:firstLine="792"/>
        <w:rPr>
          <w:sz w:val="10"/>
          <w:szCs w:val="10"/>
        </w:rPr>
      </w:pPr>
    </w:p>
    <w:tbl>
      <w:tblPr>
        <w:tblpPr w:leftFromText="180" w:rightFromText="180" w:vertAnchor="text"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31"/>
        <w:gridCol w:w="5103"/>
      </w:tblGrid>
      <w:tr w:rsidR="005F7A97" w:rsidRPr="00DE29E1" w:rsidTr="00001BA8">
        <w:trPr>
          <w:tblHeader/>
        </w:trPr>
        <w:tc>
          <w:tcPr>
            <w:tcW w:w="704"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 п/п</w:t>
            </w:r>
          </w:p>
        </w:tc>
        <w:tc>
          <w:tcPr>
            <w:tcW w:w="3231"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Фамилия, имя, отчество</w:t>
            </w:r>
          </w:p>
        </w:tc>
        <w:tc>
          <w:tcPr>
            <w:tcW w:w="5103" w:type="dxa"/>
            <w:vAlign w:val="center"/>
          </w:tcPr>
          <w:p w:rsidR="005F7A97" w:rsidRPr="00DE29E1" w:rsidRDefault="005F7A97" w:rsidP="00001BA8">
            <w:pPr>
              <w:widowControl w:val="0"/>
              <w:tabs>
                <w:tab w:val="left" w:pos="284"/>
              </w:tabs>
              <w:spacing w:after="0" w:line="240" w:lineRule="auto"/>
              <w:jc w:val="center"/>
              <w:rPr>
                <w:rFonts w:ascii="Times New Roman" w:hAnsi="Times New Roman"/>
                <w:sz w:val="28"/>
                <w:szCs w:val="28"/>
              </w:rPr>
            </w:pPr>
            <w:r w:rsidRPr="00DE29E1">
              <w:rPr>
                <w:rFonts w:ascii="Times New Roman" w:hAnsi="Times New Roman"/>
                <w:sz w:val="28"/>
                <w:szCs w:val="28"/>
              </w:rPr>
              <w:t>Должность</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 xml:space="preserve">1. </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Будник Сергей Иванович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директор</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2.</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Урбанович Татьяна Францевна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заместитель директора по учебно-методической работе</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3.</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Мартинкевич ЧеславаЧеславовна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методист</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4.</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Лапян Светлана Николаевна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педагог-организатор</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5.</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Пузыревская Елена Николаевна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педагог-психолог</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6.</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Картанович Анжелика Францевна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куратор экспериментальной группы №136</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7.</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Кандыбо Людмила Юзефовна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мастер экспериментальной группы №136</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8.</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Хоткевич Анастасия Викторовна</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куратор экспериментальной группы №133</w:t>
            </w:r>
          </w:p>
        </w:tc>
      </w:tr>
      <w:tr w:rsidR="005F7A97" w:rsidRPr="00DE29E1" w:rsidTr="00001BA8">
        <w:trPr>
          <w:trHeight w:val="330"/>
          <w:tblHeader/>
        </w:trPr>
        <w:tc>
          <w:tcPr>
            <w:tcW w:w="704" w:type="dxa"/>
          </w:tcPr>
          <w:p w:rsidR="005F7A97" w:rsidRPr="00DE29E1" w:rsidRDefault="005F7A97" w:rsidP="00001BA8">
            <w:pPr>
              <w:tabs>
                <w:tab w:val="left" w:pos="284"/>
              </w:tabs>
              <w:spacing w:after="0" w:line="240" w:lineRule="auto"/>
              <w:jc w:val="both"/>
              <w:rPr>
                <w:rFonts w:ascii="Times New Roman" w:hAnsi="Times New Roman"/>
                <w:sz w:val="28"/>
                <w:szCs w:val="28"/>
              </w:rPr>
            </w:pPr>
            <w:r w:rsidRPr="00DE29E1">
              <w:rPr>
                <w:rFonts w:ascii="Times New Roman" w:hAnsi="Times New Roman"/>
                <w:sz w:val="28"/>
                <w:szCs w:val="28"/>
              </w:rPr>
              <w:t>9.</w:t>
            </w:r>
          </w:p>
        </w:tc>
        <w:tc>
          <w:tcPr>
            <w:tcW w:w="3231" w:type="dxa"/>
            <w:vAlign w:val="center"/>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Буцько Мирослав Зигмондович</w:t>
            </w:r>
          </w:p>
        </w:tc>
        <w:tc>
          <w:tcPr>
            <w:tcW w:w="5103" w:type="dxa"/>
          </w:tcPr>
          <w:p w:rsidR="005F7A97" w:rsidRPr="00DE29E1" w:rsidRDefault="005F7A97" w:rsidP="00001BA8">
            <w:pPr>
              <w:widowControl w:val="0"/>
              <w:tabs>
                <w:tab w:val="left" w:pos="284"/>
              </w:tabs>
              <w:spacing w:after="0" w:line="240" w:lineRule="auto"/>
              <w:rPr>
                <w:rFonts w:ascii="Times New Roman" w:hAnsi="Times New Roman"/>
                <w:sz w:val="28"/>
                <w:szCs w:val="28"/>
              </w:rPr>
            </w:pPr>
            <w:r w:rsidRPr="00DE29E1">
              <w:rPr>
                <w:rFonts w:ascii="Times New Roman" w:hAnsi="Times New Roman"/>
                <w:sz w:val="28"/>
                <w:szCs w:val="28"/>
              </w:rPr>
              <w:t>мастер экспериментальной группы №133</w:t>
            </w:r>
          </w:p>
        </w:tc>
      </w:tr>
    </w:tbl>
    <w:p w:rsidR="005F7A97" w:rsidRDefault="005F7A97" w:rsidP="00C654B1">
      <w:pPr>
        <w:pStyle w:val="newncpi"/>
        <w:ind w:firstLine="0"/>
        <w:rPr>
          <w:sz w:val="28"/>
          <w:szCs w:val="28"/>
        </w:rPr>
      </w:pPr>
    </w:p>
    <w:p w:rsidR="005F7A97" w:rsidRDefault="005F7A97" w:rsidP="00FA43A7">
      <w:pPr>
        <w:tabs>
          <w:tab w:val="left" w:pos="709"/>
        </w:tabs>
        <w:spacing w:after="0" w:line="240" w:lineRule="auto"/>
        <w:ind w:left="360"/>
        <w:jc w:val="center"/>
        <w:rPr>
          <w:rFonts w:ascii="Times New Roman" w:hAnsi="Times New Roman"/>
          <w:b/>
          <w:sz w:val="28"/>
          <w:szCs w:val="28"/>
        </w:rPr>
      </w:pPr>
      <w:r w:rsidRPr="00FA43A7">
        <w:rPr>
          <w:rFonts w:ascii="Times New Roman" w:hAnsi="Times New Roman"/>
          <w:b/>
          <w:sz w:val="28"/>
          <w:szCs w:val="28"/>
        </w:rPr>
        <w:t>Материально-техническое обеспечение проекта:</w:t>
      </w:r>
    </w:p>
    <w:p w:rsidR="005F7A97" w:rsidRPr="00FA43A7" w:rsidRDefault="005F7A97" w:rsidP="00FA43A7">
      <w:pPr>
        <w:tabs>
          <w:tab w:val="left" w:pos="709"/>
        </w:tabs>
        <w:spacing w:after="0" w:line="240" w:lineRule="auto"/>
        <w:ind w:left="360"/>
        <w:jc w:val="center"/>
        <w:rPr>
          <w:rFonts w:ascii="Times New Roman" w:hAnsi="Times New Roman"/>
          <w:b/>
          <w:sz w:val="28"/>
          <w:szCs w:val="28"/>
        </w:rPr>
      </w:pPr>
      <w:bookmarkStart w:id="0" w:name="_GoBack"/>
      <w:bookmarkEnd w:id="0"/>
    </w:p>
    <w:p w:rsidR="005F7A97" w:rsidRPr="00C654B1" w:rsidRDefault="005F7A97" w:rsidP="00C654B1">
      <w:pPr>
        <w:widowControl w:val="0"/>
        <w:spacing w:after="0" w:line="240" w:lineRule="auto"/>
        <w:ind w:firstLine="567"/>
        <w:jc w:val="both"/>
        <w:rPr>
          <w:rFonts w:ascii="Times New Roman" w:hAnsi="Times New Roman"/>
          <w:sz w:val="28"/>
          <w:szCs w:val="28"/>
        </w:rPr>
      </w:pPr>
      <w:r w:rsidRPr="00C654B1">
        <w:rPr>
          <w:rFonts w:ascii="Times New Roman" w:hAnsi="Times New Roman"/>
          <w:bCs/>
          <w:sz w:val="28"/>
          <w:szCs w:val="28"/>
        </w:rPr>
        <w:t>Учреждение образования</w:t>
      </w:r>
      <w:r w:rsidRPr="00C654B1">
        <w:rPr>
          <w:rFonts w:ascii="Times New Roman" w:hAnsi="Times New Roman"/>
          <w:sz w:val="28"/>
          <w:szCs w:val="28"/>
        </w:rPr>
        <w:t xml:space="preserve"> «Солигорский государственный колледж»:</w:t>
      </w:r>
    </w:p>
    <w:p w:rsidR="005F7A97" w:rsidRPr="00C654B1" w:rsidRDefault="005F7A97" w:rsidP="00C654B1">
      <w:pPr>
        <w:widowControl w:val="0"/>
        <w:spacing w:after="0" w:line="240" w:lineRule="auto"/>
        <w:ind w:firstLine="567"/>
        <w:jc w:val="both"/>
        <w:rPr>
          <w:rFonts w:ascii="Times New Roman" w:hAnsi="Times New Roman"/>
          <w:bCs/>
          <w:sz w:val="28"/>
          <w:szCs w:val="28"/>
        </w:rPr>
      </w:pPr>
      <w:r w:rsidRPr="00C654B1">
        <w:rPr>
          <w:rFonts w:ascii="Times New Roman" w:hAnsi="Times New Roman"/>
          <w:bCs/>
          <w:sz w:val="28"/>
          <w:szCs w:val="28"/>
        </w:rPr>
        <w:t>- методический кабинет;</w:t>
      </w:r>
    </w:p>
    <w:p w:rsidR="005F7A97" w:rsidRPr="00C654B1" w:rsidRDefault="005F7A97" w:rsidP="00C654B1">
      <w:pPr>
        <w:widowControl w:val="0"/>
        <w:spacing w:after="0" w:line="240" w:lineRule="auto"/>
        <w:ind w:firstLine="567"/>
        <w:jc w:val="both"/>
        <w:rPr>
          <w:rFonts w:ascii="Times New Roman" w:hAnsi="Times New Roman"/>
          <w:bCs/>
          <w:sz w:val="28"/>
          <w:szCs w:val="28"/>
        </w:rPr>
      </w:pPr>
      <w:r w:rsidRPr="00C654B1">
        <w:rPr>
          <w:rFonts w:ascii="Times New Roman" w:hAnsi="Times New Roman"/>
          <w:bCs/>
          <w:sz w:val="28"/>
          <w:szCs w:val="28"/>
        </w:rPr>
        <w:t>- информационные ресурсы учреждения образования;</w:t>
      </w:r>
    </w:p>
    <w:p w:rsidR="005F7A97" w:rsidRPr="00C654B1" w:rsidRDefault="005F7A97" w:rsidP="00C654B1">
      <w:pPr>
        <w:widowControl w:val="0"/>
        <w:spacing w:after="0" w:line="240" w:lineRule="auto"/>
        <w:ind w:firstLine="567"/>
        <w:jc w:val="both"/>
        <w:rPr>
          <w:rFonts w:ascii="Times New Roman" w:hAnsi="Times New Roman"/>
          <w:bCs/>
          <w:sz w:val="28"/>
          <w:szCs w:val="28"/>
        </w:rPr>
      </w:pPr>
      <w:r w:rsidRPr="00C654B1">
        <w:rPr>
          <w:rFonts w:ascii="Times New Roman" w:hAnsi="Times New Roman"/>
          <w:bCs/>
          <w:sz w:val="28"/>
          <w:szCs w:val="28"/>
        </w:rPr>
        <w:t>- музей памяти воинов-интернационалистов учреждения образования;</w:t>
      </w:r>
    </w:p>
    <w:p w:rsidR="005F7A97" w:rsidRPr="00C654B1" w:rsidRDefault="005F7A97" w:rsidP="00C654B1">
      <w:pPr>
        <w:widowControl w:val="0"/>
        <w:spacing w:after="0" w:line="240" w:lineRule="auto"/>
        <w:ind w:firstLine="567"/>
        <w:jc w:val="both"/>
        <w:rPr>
          <w:rFonts w:ascii="Times New Roman" w:hAnsi="Times New Roman"/>
          <w:bCs/>
          <w:sz w:val="28"/>
          <w:szCs w:val="28"/>
        </w:rPr>
      </w:pPr>
      <w:r w:rsidRPr="00C654B1">
        <w:rPr>
          <w:rFonts w:ascii="Times New Roman" w:hAnsi="Times New Roman"/>
          <w:bCs/>
          <w:sz w:val="28"/>
          <w:szCs w:val="28"/>
        </w:rPr>
        <w:t>- выставочный зал изделий декоративно-прикладного искусства учреждения образования.</w:t>
      </w:r>
    </w:p>
    <w:p w:rsidR="005F7A97" w:rsidRDefault="005F7A97" w:rsidP="00EB2725">
      <w:pPr>
        <w:widowControl w:val="0"/>
        <w:tabs>
          <w:tab w:val="left" w:pos="426"/>
          <w:tab w:val="left" w:pos="993"/>
        </w:tabs>
        <w:jc w:val="both"/>
        <w:rPr>
          <w:sz w:val="28"/>
          <w:szCs w:val="28"/>
        </w:rPr>
      </w:pPr>
    </w:p>
    <w:p w:rsidR="005F7A97" w:rsidRDefault="005F7A97" w:rsidP="006D4A1D">
      <w:pPr>
        <w:widowControl w:val="0"/>
        <w:spacing w:after="0" w:line="240" w:lineRule="auto"/>
        <w:ind w:firstLine="567"/>
        <w:jc w:val="both"/>
        <w:rPr>
          <w:rFonts w:ascii="Times New Roman" w:hAnsi="Times New Roman"/>
          <w:sz w:val="28"/>
          <w:szCs w:val="28"/>
        </w:rPr>
      </w:pPr>
      <w:r w:rsidRPr="00001BA8">
        <w:rPr>
          <w:rFonts w:ascii="Times New Roman" w:hAnsi="Times New Roman"/>
          <w:bCs/>
          <w:sz w:val="28"/>
          <w:szCs w:val="28"/>
        </w:rPr>
        <w:t>Учреждение образования</w:t>
      </w:r>
      <w:r w:rsidRPr="00001BA8">
        <w:rPr>
          <w:rFonts w:ascii="Times New Roman" w:hAnsi="Times New Roman"/>
          <w:sz w:val="28"/>
          <w:szCs w:val="28"/>
        </w:rPr>
        <w:t xml:space="preserve"> «Марьиногорский государственный ордена «Знак Почета» аграрно-технический колледж имени В.Е. Лобанка»:</w:t>
      </w:r>
    </w:p>
    <w:p w:rsidR="005F7A97" w:rsidRDefault="005F7A97" w:rsidP="00001BA8">
      <w:pPr>
        <w:pStyle w:val="NoSpacing"/>
        <w:ind w:firstLine="709"/>
        <w:jc w:val="both"/>
        <w:rPr>
          <w:sz w:val="28"/>
          <w:szCs w:val="28"/>
        </w:rPr>
      </w:pPr>
      <w:r>
        <w:rPr>
          <w:sz w:val="28"/>
          <w:szCs w:val="28"/>
        </w:rPr>
        <w:t>- </w:t>
      </w:r>
      <w:r w:rsidRPr="00204C90">
        <w:rPr>
          <w:sz w:val="28"/>
          <w:szCs w:val="28"/>
        </w:rPr>
        <w:t>кабинет</w:t>
      </w:r>
      <w:r>
        <w:rPr>
          <w:sz w:val="28"/>
          <w:szCs w:val="28"/>
        </w:rPr>
        <w:t>ы</w:t>
      </w:r>
      <w:r w:rsidRPr="00204C90">
        <w:rPr>
          <w:sz w:val="28"/>
          <w:szCs w:val="28"/>
        </w:rPr>
        <w:t xml:space="preserve"> с достаточным количеством компьютерной и организационной техники, </w:t>
      </w:r>
    </w:p>
    <w:p w:rsidR="005F7A97" w:rsidRDefault="005F7A97" w:rsidP="00001BA8">
      <w:pPr>
        <w:pStyle w:val="NoSpacing"/>
        <w:ind w:firstLine="709"/>
        <w:jc w:val="both"/>
        <w:rPr>
          <w:sz w:val="28"/>
          <w:szCs w:val="28"/>
        </w:rPr>
      </w:pPr>
      <w:r>
        <w:rPr>
          <w:color w:val="000000"/>
          <w:sz w:val="28"/>
          <w:szCs w:val="28"/>
          <w:shd w:val="clear" w:color="auto" w:fill="FFFFFF"/>
        </w:rPr>
        <w:t>- ресурсы</w:t>
      </w:r>
      <w:r w:rsidRPr="00204C90">
        <w:rPr>
          <w:color w:val="000000"/>
          <w:sz w:val="28"/>
          <w:szCs w:val="28"/>
          <w:shd w:val="clear" w:color="auto" w:fill="FFFFFF"/>
        </w:rPr>
        <w:t xml:space="preserve"> сети Интернет</w:t>
      </w:r>
      <w:r w:rsidRPr="00204C90">
        <w:rPr>
          <w:sz w:val="28"/>
          <w:szCs w:val="28"/>
        </w:rPr>
        <w:t>;</w:t>
      </w:r>
    </w:p>
    <w:p w:rsidR="005F7A97" w:rsidRPr="00204C90" w:rsidRDefault="005F7A97" w:rsidP="00001BA8">
      <w:pPr>
        <w:pStyle w:val="NoSpacing"/>
        <w:ind w:firstLine="709"/>
        <w:jc w:val="both"/>
        <w:rPr>
          <w:sz w:val="28"/>
          <w:szCs w:val="28"/>
        </w:rPr>
      </w:pPr>
      <w:r>
        <w:rPr>
          <w:sz w:val="28"/>
          <w:szCs w:val="28"/>
        </w:rPr>
        <w:t>- </w:t>
      </w:r>
      <w:r w:rsidRPr="00204C90">
        <w:rPr>
          <w:color w:val="000000"/>
          <w:sz w:val="28"/>
          <w:szCs w:val="28"/>
          <w:shd w:val="clear" w:color="auto" w:fill="FFFFFF"/>
        </w:rPr>
        <w:t>един</w:t>
      </w:r>
      <w:r>
        <w:rPr>
          <w:color w:val="000000"/>
          <w:sz w:val="28"/>
          <w:szCs w:val="28"/>
          <w:shd w:val="clear" w:color="auto" w:fill="FFFFFF"/>
        </w:rPr>
        <w:t xml:space="preserve">ая </w:t>
      </w:r>
      <w:r w:rsidRPr="00204C90">
        <w:rPr>
          <w:color w:val="000000"/>
          <w:sz w:val="28"/>
          <w:szCs w:val="28"/>
          <w:shd w:val="clear" w:color="auto" w:fill="FFFFFF"/>
        </w:rPr>
        <w:t>локальн</w:t>
      </w:r>
      <w:r>
        <w:rPr>
          <w:color w:val="000000"/>
          <w:sz w:val="28"/>
          <w:szCs w:val="28"/>
          <w:shd w:val="clear" w:color="auto" w:fill="FFFFFF"/>
        </w:rPr>
        <w:t>ая</w:t>
      </w:r>
      <w:r w:rsidRPr="00204C90">
        <w:rPr>
          <w:color w:val="000000"/>
          <w:sz w:val="28"/>
          <w:szCs w:val="28"/>
          <w:shd w:val="clear" w:color="auto" w:fill="FFFFFF"/>
        </w:rPr>
        <w:t xml:space="preserve"> сет</w:t>
      </w:r>
      <w:r>
        <w:rPr>
          <w:color w:val="000000"/>
          <w:sz w:val="28"/>
          <w:szCs w:val="28"/>
          <w:shd w:val="clear" w:color="auto" w:fill="FFFFFF"/>
        </w:rPr>
        <w:t>ь</w:t>
      </w:r>
      <w:r w:rsidRPr="00204C90">
        <w:rPr>
          <w:color w:val="000000"/>
          <w:sz w:val="28"/>
          <w:szCs w:val="28"/>
          <w:shd w:val="clear" w:color="auto" w:fill="FFFFFF"/>
        </w:rPr>
        <w:t>; </w:t>
      </w:r>
    </w:p>
    <w:p w:rsidR="005F7A97" w:rsidRDefault="005F7A97" w:rsidP="00001BA8">
      <w:pPr>
        <w:pStyle w:val="NoSpacing"/>
        <w:ind w:firstLine="709"/>
        <w:jc w:val="both"/>
        <w:rPr>
          <w:sz w:val="28"/>
          <w:szCs w:val="28"/>
        </w:rPr>
      </w:pPr>
      <w:r>
        <w:rPr>
          <w:sz w:val="28"/>
          <w:szCs w:val="28"/>
        </w:rPr>
        <w:t>- досуговая инфраструктура;</w:t>
      </w:r>
    </w:p>
    <w:p w:rsidR="005F7A97" w:rsidRPr="00204C90" w:rsidRDefault="005F7A97" w:rsidP="00001BA8">
      <w:pPr>
        <w:pStyle w:val="NoSpacing"/>
        <w:ind w:firstLine="709"/>
        <w:jc w:val="both"/>
        <w:rPr>
          <w:sz w:val="28"/>
          <w:szCs w:val="28"/>
        </w:rPr>
      </w:pPr>
      <w:r>
        <w:rPr>
          <w:sz w:val="28"/>
          <w:szCs w:val="28"/>
        </w:rPr>
        <w:t>- транспорт;</w:t>
      </w:r>
    </w:p>
    <w:p w:rsidR="005F7A97" w:rsidRPr="00204C90" w:rsidRDefault="005F7A97" w:rsidP="00001BA8">
      <w:pPr>
        <w:pStyle w:val="NoSpacing"/>
        <w:ind w:firstLine="709"/>
        <w:jc w:val="both"/>
        <w:rPr>
          <w:sz w:val="28"/>
          <w:szCs w:val="28"/>
        </w:rPr>
      </w:pPr>
      <w:r>
        <w:rPr>
          <w:sz w:val="28"/>
          <w:szCs w:val="28"/>
        </w:rPr>
        <w:t>- </w:t>
      </w:r>
      <w:r w:rsidRPr="00204C90">
        <w:rPr>
          <w:sz w:val="28"/>
          <w:szCs w:val="28"/>
        </w:rPr>
        <w:t xml:space="preserve">наличие методического кабинета с необходимой печатной литературой, </w:t>
      </w:r>
      <w:r w:rsidRPr="00204C90">
        <w:rPr>
          <w:color w:val="000000"/>
          <w:sz w:val="28"/>
          <w:szCs w:val="28"/>
          <w:shd w:val="clear" w:color="auto" w:fill="FFFFFF"/>
        </w:rPr>
        <w:t>аутентичными аудио, видео материалами</w:t>
      </w:r>
      <w:r w:rsidRPr="00204C90">
        <w:rPr>
          <w:sz w:val="28"/>
          <w:szCs w:val="28"/>
        </w:rPr>
        <w:t>;</w:t>
      </w:r>
    </w:p>
    <w:p w:rsidR="005F7A97" w:rsidRPr="00204C90" w:rsidRDefault="005F7A97" w:rsidP="00001BA8">
      <w:pPr>
        <w:pStyle w:val="NoSpacing"/>
        <w:ind w:firstLine="709"/>
        <w:jc w:val="both"/>
        <w:rPr>
          <w:sz w:val="28"/>
          <w:szCs w:val="28"/>
          <w:lang w:eastAsia="en-US"/>
        </w:rPr>
      </w:pPr>
      <w:r>
        <w:rPr>
          <w:sz w:val="28"/>
          <w:szCs w:val="28"/>
        </w:rPr>
        <w:t>- </w:t>
      </w:r>
      <w:r w:rsidRPr="00204C90">
        <w:rPr>
          <w:sz w:val="28"/>
          <w:szCs w:val="28"/>
        </w:rPr>
        <w:t>с</w:t>
      </w:r>
      <w:r w:rsidRPr="00204C90">
        <w:rPr>
          <w:sz w:val="28"/>
          <w:szCs w:val="28"/>
          <w:lang w:eastAsia="en-US"/>
        </w:rPr>
        <w:t>айт учреждения образования</w:t>
      </w:r>
      <w:r w:rsidRPr="00204C90">
        <w:rPr>
          <w:sz w:val="28"/>
          <w:szCs w:val="28"/>
        </w:rPr>
        <w:t>.</w:t>
      </w:r>
    </w:p>
    <w:p w:rsidR="005F7A97" w:rsidRDefault="005F7A97" w:rsidP="00001BA8">
      <w:pPr>
        <w:widowControl w:val="0"/>
        <w:tabs>
          <w:tab w:val="left" w:pos="426"/>
          <w:tab w:val="left" w:pos="993"/>
        </w:tabs>
        <w:spacing w:after="0" w:line="240" w:lineRule="auto"/>
        <w:jc w:val="both"/>
        <w:rPr>
          <w:sz w:val="28"/>
          <w:szCs w:val="28"/>
        </w:rPr>
      </w:pPr>
    </w:p>
    <w:p w:rsidR="005F7A97" w:rsidRDefault="005F7A97" w:rsidP="006D4A1D">
      <w:pPr>
        <w:pStyle w:val="newncpi"/>
        <w:ind w:firstLine="792"/>
        <w:rPr>
          <w:sz w:val="28"/>
          <w:szCs w:val="28"/>
        </w:rPr>
      </w:pPr>
      <w:r w:rsidRPr="00C654B1">
        <w:rPr>
          <w:bCs/>
          <w:sz w:val="28"/>
          <w:szCs w:val="28"/>
        </w:rPr>
        <w:t>Учреждение образования</w:t>
      </w:r>
      <w:r w:rsidRPr="00C654B1">
        <w:rPr>
          <w:sz w:val="28"/>
          <w:szCs w:val="28"/>
        </w:rPr>
        <w:t xml:space="preserve"> «Лидский государственный профессиональный лицей мелиоративного строительства»:</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кабинет информатики;</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учебная техника;</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учебные лаборатории и мастерские;</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учебные кабинеты;</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актовый зал;</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библиотека;</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кабинеты работы клубов по интересам;</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интерактивная доска;</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ноутбук;</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мультимедийная установка;</w:t>
      </w:r>
    </w:p>
    <w:p w:rsidR="005F7A9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телевизор;</w:t>
      </w:r>
    </w:p>
    <w:p w:rsidR="005F7A97" w:rsidRPr="00FA43A7"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канцтовары.</w:t>
      </w:r>
    </w:p>
    <w:p w:rsidR="005F7A97" w:rsidRPr="00FA43A7" w:rsidRDefault="005F7A97" w:rsidP="00FA43A7">
      <w:pPr>
        <w:pStyle w:val="newncpi"/>
        <w:ind w:firstLine="792"/>
        <w:jc w:val="center"/>
        <w:rPr>
          <w:b/>
          <w:sz w:val="28"/>
          <w:szCs w:val="28"/>
        </w:rPr>
      </w:pPr>
    </w:p>
    <w:p w:rsidR="005F7A97" w:rsidRDefault="005F7A97" w:rsidP="00FA43A7">
      <w:pPr>
        <w:tabs>
          <w:tab w:val="left" w:pos="709"/>
        </w:tabs>
        <w:spacing w:after="0" w:line="240" w:lineRule="auto"/>
        <w:ind w:left="360"/>
        <w:jc w:val="both"/>
        <w:rPr>
          <w:rFonts w:ascii="Times New Roman" w:hAnsi="Times New Roman"/>
          <w:b/>
          <w:sz w:val="28"/>
          <w:szCs w:val="28"/>
        </w:rPr>
      </w:pPr>
      <w:r w:rsidRPr="00FA43A7">
        <w:rPr>
          <w:rFonts w:ascii="Times New Roman" w:hAnsi="Times New Roman"/>
          <w:b/>
          <w:sz w:val="28"/>
          <w:szCs w:val="28"/>
        </w:rPr>
        <w:t>Финансово-экономическое обоснование экспериментального проекта:</w:t>
      </w:r>
    </w:p>
    <w:p w:rsidR="005F7A97" w:rsidRPr="00FA43A7" w:rsidRDefault="005F7A97" w:rsidP="00FA43A7">
      <w:pPr>
        <w:tabs>
          <w:tab w:val="left" w:pos="709"/>
        </w:tabs>
        <w:spacing w:after="0" w:line="240" w:lineRule="auto"/>
        <w:ind w:left="360"/>
        <w:jc w:val="both"/>
        <w:rPr>
          <w:rFonts w:ascii="Times New Roman" w:hAnsi="Times New Roman"/>
          <w:b/>
          <w:sz w:val="28"/>
          <w:szCs w:val="28"/>
        </w:rPr>
      </w:pPr>
    </w:p>
    <w:p w:rsidR="005F7A97" w:rsidRPr="00C654B1" w:rsidRDefault="005F7A97" w:rsidP="00FA43A7">
      <w:pPr>
        <w:widowControl w:val="0"/>
        <w:spacing w:after="0" w:line="240" w:lineRule="auto"/>
        <w:ind w:firstLine="567"/>
        <w:jc w:val="both"/>
        <w:rPr>
          <w:rFonts w:ascii="Times New Roman" w:hAnsi="Times New Roman"/>
          <w:sz w:val="28"/>
          <w:szCs w:val="28"/>
        </w:rPr>
      </w:pPr>
      <w:r w:rsidRPr="00C654B1">
        <w:rPr>
          <w:rFonts w:ascii="Times New Roman" w:hAnsi="Times New Roman"/>
          <w:bCs/>
          <w:sz w:val="28"/>
          <w:szCs w:val="28"/>
        </w:rPr>
        <w:t>Учреждение образования</w:t>
      </w:r>
      <w:r w:rsidRPr="00C654B1">
        <w:rPr>
          <w:rFonts w:ascii="Times New Roman" w:hAnsi="Times New Roman"/>
          <w:sz w:val="28"/>
          <w:szCs w:val="28"/>
        </w:rPr>
        <w:t xml:space="preserve"> «Солигорский государственный колледж»:</w:t>
      </w:r>
    </w:p>
    <w:p w:rsidR="005F7A97" w:rsidRPr="00C654B1" w:rsidRDefault="005F7A97" w:rsidP="00FA43A7">
      <w:pPr>
        <w:tabs>
          <w:tab w:val="left" w:pos="709"/>
        </w:tabs>
        <w:spacing w:after="0" w:line="240" w:lineRule="auto"/>
        <w:ind w:left="357" w:firstLine="352"/>
        <w:jc w:val="both"/>
        <w:rPr>
          <w:rFonts w:ascii="Times New Roman" w:hAnsi="Times New Roman"/>
          <w:sz w:val="28"/>
          <w:szCs w:val="28"/>
        </w:rPr>
      </w:pPr>
      <w:r w:rsidRPr="00C654B1">
        <w:rPr>
          <w:rFonts w:ascii="Times New Roman" w:hAnsi="Times New Roman"/>
          <w:sz w:val="28"/>
          <w:szCs w:val="28"/>
        </w:rPr>
        <w:t>выделение средств на:</w:t>
      </w:r>
    </w:p>
    <w:p w:rsidR="005F7A97" w:rsidRPr="00C654B1"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sidRPr="00C654B1">
        <w:rPr>
          <w:rFonts w:ascii="Times New Roman" w:hAnsi="Times New Roman"/>
          <w:sz w:val="28"/>
          <w:szCs w:val="28"/>
        </w:rPr>
        <w:t>1. Развитие материально-технической базы, обеспечивающей экспериментальную деятельность.</w:t>
      </w:r>
    </w:p>
    <w:p w:rsidR="005F7A97" w:rsidRPr="00C654B1"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sidRPr="00C654B1">
        <w:rPr>
          <w:rFonts w:ascii="Times New Roman" w:hAnsi="Times New Roman"/>
          <w:sz w:val="28"/>
          <w:szCs w:val="28"/>
        </w:rPr>
        <w:t>2. Выделение средств на повышение профессиональной квалификации педагогических работников, участников проекта.</w:t>
      </w:r>
    </w:p>
    <w:p w:rsidR="005F7A97" w:rsidRPr="00D70A6B" w:rsidRDefault="005F7A97" w:rsidP="00C654B1">
      <w:pPr>
        <w:widowControl w:val="0"/>
        <w:tabs>
          <w:tab w:val="left" w:pos="426"/>
          <w:tab w:val="left" w:pos="993"/>
        </w:tabs>
        <w:spacing w:after="0" w:line="240" w:lineRule="auto"/>
        <w:ind w:firstLine="709"/>
        <w:jc w:val="both"/>
        <w:rPr>
          <w:rFonts w:ascii="Times New Roman" w:hAnsi="Times New Roman"/>
          <w:sz w:val="28"/>
          <w:szCs w:val="28"/>
        </w:rPr>
      </w:pPr>
      <w:r w:rsidRPr="00C654B1">
        <w:rPr>
          <w:rFonts w:ascii="Times New Roman" w:hAnsi="Times New Roman"/>
          <w:sz w:val="28"/>
          <w:szCs w:val="28"/>
        </w:rPr>
        <w:t>3. Командировочные расходы.</w:t>
      </w:r>
    </w:p>
    <w:p w:rsidR="005F7A97" w:rsidRDefault="005F7A97" w:rsidP="00FA43A7">
      <w:pPr>
        <w:widowControl w:val="0"/>
        <w:tabs>
          <w:tab w:val="left" w:pos="426"/>
          <w:tab w:val="left" w:pos="993"/>
        </w:tabs>
        <w:jc w:val="both"/>
        <w:rPr>
          <w:sz w:val="28"/>
          <w:szCs w:val="28"/>
        </w:rPr>
      </w:pPr>
    </w:p>
    <w:p w:rsidR="005F7A97" w:rsidRDefault="005F7A97" w:rsidP="00FA43A7">
      <w:pPr>
        <w:widowControl w:val="0"/>
        <w:spacing w:after="0" w:line="240" w:lineRule="auto"/>
        <w:ind w:firstLine="567"/>
        <w:jc w:val="both"/>
        <w:rPr>
          <w:rFonts w:ascii="Times New Roman" w:hAnsi="Times New Roman"/>
          <w:sz w:val="28"/>
          <w:szCs w:val="28"/>
        </w:rPr>
      </w:pPr>
      <w:r w:rsidRPr="00001BA8">
        <w:rPr>
          <w:rFonts w:ascii="Times New Roman" w:hAnsi="Times New Roman"/>
          <w:bCs/>
          <w:sz w:val="28"/>
          <w:szCs w:val="28"/>
        </w:rPr>
        <w:t>Учреждение образования</w:t>
      </w:r>
      <w:r w:rsidRPr="00001BA8">
        <w:rPr>
          <w:rFonts w:ascii="Times New Roman" w:hAnsi="Times New Roman"/>
          <w:sz w:val="28"/>
          <w:szCs w:val="28"/>
        </w:rPr>
        <w:t xml:space="preserve"> «Марьиногорский государственный ордена «Знак Почета» аграрно-технический колледж имени В.Е. Лобанка»:</w:t>
      </w:r>
    </w:p>
    <w:p w:rsidR="005F7A97" w:rsidRDefault="005F7A97" w:rsidP="00FA43A7">
      <w:pPr>
        <w:tabs>
          <w:tab w:val="left" w:pos="709"/>
        </w:tabs>
        <w:spacing w:after="0" w:line="240" w:lineRule="auto"/>
        <w:ind w:left="357" w:firstLine="352"/>
        <w:jc w:val="both"/>
        <w:rPr>
          <w:rFonts w:ascii="Times New Roman" w:hAnsi="Times New Roman"/>
          <w:sz w:val="28"/>
          <w:szCs w:val="28"/>
        </w:rPr>
      </w:pPr>
      <w:r w:rsidRPr="00FA43A7">
        <w:rPr>
          <w:rFonts w:ascii="Times New Roman" w:hAnsi="Times New Roman"/>
          <w:sz w:val="28"/>
          <w:szCs w:val="28"/>
        </w:rPr>
        <w:t>выделение средств на:</w:t>
      </w:r>
    </w:p>
    <w:p w:rsidR="005F7A97" w:rsidRPr="006337DD" w:rsidRDefault="005F7A97" w:rsidP="00001BA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sidRPr="006337DD">
        <w:rPr>
          <w:rFonts w:ascii="Times New Roman" w:hAnsi="Times New Roman"/>
          <w:sz w:val="28"/>
          <w:szCs w:val="28"/>
        </w:rPr>
        <w:t>командировочные расходы поэкспериментальной деятельности</w:t>
      </w:r>
      <w:r>
        <w:rPr>
          <w:rFonts w:ascii="Times New Roman" w:hAnsi="Times New Roman"/>
          <w:sz w:val="28"/>
          <w:szCs w:val="28"/>
        </w:rPr>
        <w:t>;</w:t>
      </w:r>
    </w:p>
    <w:p w:rsidR="005F7A97" w:rsidRPr="006337DD" w:rsidRDefault="005F7A97" w:rsidP="00001BA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р</w:t>
      </w:r>
      <w:r w:rsidRPr="006337DD">
        <w:rPr>
          <w:rFonts w:ascii="Times New Roman" w:hAnsi="Times New Roman"/>
          <w:sz w:val="28"/>
          <w:szCs w:val="28"/>
        </w:rPr>
        <w:t>азвитиематериально-техническойбазы,обеспечивающей экспериментальную деятельность</w:t>
      </w:r>
      <w:r>
        <w:rPr>
          <w:rFonts w:ascii="Times New Roman" w:hAnsi="Times New Roman"/>
          <w:sz w:val="28"/>
          <w:szCs w:val="28"/>
        </w:rPr>
        <w:t>;</w:t>
      </w:r>
    </w:p>
    <w:p w:rsidR="005F7A97" w:rsidRPr="006337DD" w:rsidRDefault="005F7A97" w:rsidP="00001BA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w:t>
      </w:r>
      <w:r w:rsidRPr="006337DD">
        <w:rPr>
          <w:rFonts w:ascii="Times New Roman" w:hAnsi="Times New Roman"/>
          <w:sz w:val="28"/>
          <w:szCs w:val="28"/>
        </w:rPr>
        <w:t>на повышение профессиональнойквалификации преподавателей, участников проекта.</w:t>
      </w:r>
    </w:p>
    <w:p w:rsidR="005F7A97" w:rsidRDefault="005F7A97" w:rsidP="00FA43A7">
      <w:pPr>
        <w:widowControl w:val="0"/>
        <w:tabs>
          <w:tab w:val="left" w:pos="426"/>
          <w:tab w:val="left" w:pos="993"/>
        </w:tabs>
        <w:jc w:val="both"/>
        <w:rPr>
          <w:sz w:val="28"/>
          <w:szCs w:val="28"/>
        </w:rPr>
      </w:pPr>
    </w:p>
    <w:p w:rsidR="005F7A97" w:rsidRDefault="005F7A97" w:rsidP="00FA43A7">
      <w:pPr>
        <w:pStyle w:val="newncpi"/>
        <w:ind w:firstLine="792"/>
        <w:rPr>
          <w:sz w:val="28"/>
          <w:szCs w:val="28"/>
        </w:rPr>
      </w:pPr>
      <w:r w:rsidRPr="000448CC">
        <w:rPr>
          <w:bCs/>
          <w:sz w:val="28"/>
          <w:szCs w:val="28"/>
        </w:rPr>
        <w:t>Учреждение образования</w:t>
      </w:r>
      <w:r w:rsidRPr="000448CC">
        <w:rPr>
          <w:sz w:val="28"/>
          <w:szCs w:val="28"/>
        </w:rPr>
        <w:t xml:space="preserve"> «Лидский государственный профессиональный лицей мелиоративного строительства»:</w:t>
      </w:r>
    </w:p>
    <w:p w:rsidR="005F7A97" w:rsidRPr="00FA43A7" w:rsidRDefault="005F7A97" w:rsidP="000448CC">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финансовая поддержка проекта осуществляется за счет бюджетных средств из фондов внебюджетной деятельности учреждения образования, спонсорской помощи.</w:t>
      </w:r>
    </w:p>
    <w:p w:rsidR="005F7A97" w:rsidRDefault="005F7A97" w:rsidP="00FA43A7">
      <w:pPr>
        <w:widowControl w:val="0"/>
        <w:tabs>
          <w:tab w:val="left" w:pos="426"/>
          <w:tab w:val="left" w:pos="993"/>
        </w:tabs>
        <w:jc w:val="both"/>
        <w:rPr>
          <w:sz w:val="28"/>
          <w:szCs w:val="28"/>
        </w:rPr>
      </w:pPr>
    </w:p>
    <w:p w:rsidR="005F7A97" w:rsidRDefault="005F7A97" w:rsidP="00FA43A7">
      <w:pPr>
        <w:pStyle w:val="newncpi"/>
        <w:ind w:firstLine="0"/>
        <w:jc w:val="center"/>
        <w:rPr>
          <w:b/>
          <w:sz w:val="28"/>
          <w:szCs w:val="28"/>
        </w:rPr>
      </w:pPr>
      <w:r>
        <w:rPr>
          <w:b/>
          <w:sz w:val="28"/>
          <w:szCs w:val="28"/>
        </w:rPr>
        <w:t>Сроки проведения экспериментальной деятельности</w:t>
      </w:r>
    </w:p>
    <w:p w:rsidR="005F7A97" w:rsidRPr="007B6988" w:rsidRDefault="005F7A97" w:rsidP="00FA43A7">
      <w:pPr>
        <w:pStyle w:val="newncpi"/>
        <w:ind w:firstLine="0"/>
        <w:rPr>
          <w:color w:val="000000"/>
          <w:sz w:val="28"/>
          <w:szCs w:val="28"/>
        </w:rPr>
      </w:pPr>
      <w:r w:rsidRPr="00B64443">
        <w:rPr>
          <w:sz w:val="28"/>
          <w:szCs w:val="28"/>
        </w:rPr>
        <w:t>Сроки проведения экспериментальной деятельности</w:t>
      </w:r>
      <w:r w:rsidRPr="00FA43A7">
        <w:rPr>
          <w:sz w:val="28"/>
          <w:szCs w:val="28"/>
        </w:rPr>
        <w:t xml:space="preserve">: </w:t>
      </w:r>
      <w:r>
        <w:rPr>
          <w:color w:val="000000"/>
          <w:sz w:val="28"/>
          <w:szCs w:val="28"/>
        </w:rPr>
        <w:t>с 01.06.2019 г. по 01.07.2022</w:t>
      </w:r>
      <w:r w:rsidRPr="007B6988">
        <w:rPr>
          <w:color w:val="000000"/>
          <w:sz w:val="28"/>
          <w:szCs w:val="28"/>
        </w:rPr>
        <w:t xml:space="preserve"> г.</w:t>
      </w:r>
    </w:p>
    <w:p w:rsidR="005F7A97" w:rsidRPr="003A0C9D" w:rsidRDefault="005F7A97" w:rsidP="00EB2725">
      <w:pPr>
        <w:tabs>
          <w:tab w:val="left" w:pos="709"/>
        </w:tabs>
        <w:ind w:left="360"/>
        <w:jc w:val="both"/>
        <w:rPr>
          <w:sz w:val="28"/>
          <w:szCs w:val="28"/>
        </w:rPr>
      </w:pPr>
    </w:p>
    <w:p w:rsidR="005F7A97" w:rsidRPr="003A0C9D" w:rsidRDefault="005F7A97" w:rsidP="00EB2725">
      <w:pPr>
        <w:pStyle w:val="newncpi"/>
        <w:ind w:firstLine="792"/>
        <w:jc w:val="center"/>
        <w:rPr>
          <w:b/>
          <w:sz w:val="28"/>
          <w:szCs w:val="28"/>
        </w:rPr>
      </w:pPr>
    </w:p>
    <w:p w:rsidR="005F7A97" w:rsidRPr="003A0C9D" w:rsidRDefault="005F7A97" w:rsidP="00EB2725">
      <w:pPr>
        <w:pStyle w:val="newncpi"/>
        <w:ind w:firstLine="792"/>
        <w:jc w:val="center"/>
        <w:rPr>
          <w:b/>
          <w:sz w:val="30"/>
          <w:szCs w:val="30"/>
        </w:rPr>
        <w:sectPr w:rsidR="005F7A97" w:rsidRPr="003A0C9D">
          <w:pgSz w:w="11906" w:h="16838"/>
          <w:pgMar w:top="1134" w:right="850" w:bottom="1134" w:left="1701" w:header="708" w:footer="708" w:gutter="0"/>
          <w:cols w:space="708"/>
          <w:docGrid w:linePitch="360"/>
        </w:sectPr>
      </w:pPr>
    </w:p>
    <w:p w:rsidR="005F7A97" w:rsidRPr="00017208" w:rsidRDefault="005F7A97" w:rsidP="00017208">
      <w:pPr>
        <w:widowControl w:val="0"/>
        <w:spacing w:after="0" w:line="240" w:lineRule="auto"/>
        <w:ind w:firstLine="750"/>
        <w:jc w:val="center"/>
        <w:rPr>
          <w:rFonts w:ascii="Times New Roman" w:hAnsi="Times New Roman"/>
          <w:b/>
          <w:sz w:val="28"/>
          <w:szCs w:val="28"/>
        </w:rPr>
      </w:pPr>
      <w:r w:rsidRPr="00017208">
        <w:rPr>
          <w:rFonts w:ascii="Times New Roman" w:hAnsi="Times New Roman"/>
          <w:b/>
          <w:sz w:val="28"/>
          <w:szCs w:val="28"/>
        </w:rPr>
        <w:t>Программа проведения экспериментальной деятельности</w:t>
      </w:r>
    </w:p>
    <w:p w:rsidR="005F7A97" w:rsidRPr="00EB2725" w:rsidRDefault="005F7A97" w:rsidP="00FA43A7">
      <w:pPr>
        <w:spacing w:after="0" w:line="240" w:lineRule="auto"/>
        <w:jc w:val="center"/>
        <w:rPr>
          <w:rFonts w:ascii="Times New Roman" w:hAnsi="Times New Roman"/>
          <w:b/>
          <w:sz w:val="30"/>
          <w:szCs w:val="30"/>
        </w:rPr>
      </w:pPr>
      <w:r w:rsidRPr="00EB2725">
        <w:rPr>
          <w:rFonts w:ascii="Times New Roman" w:hAnsi="Times New Roman"/>
          <w:b/>
          <w:sz w:val="30"/>
          <w:szCs w:val="30"/>
        </w:rPr>
        <w:t>«Апробация методов и форм воспитания, основанных на компетентностном подходе»</w:t>
      </w:r>
    </w:p>
    <w:p w:rsidR="005F7A97" w:rsidRPr="00017208" w:rsidRDefault="005F7A97" w:rsidP="00017208">
      <w:pPr>
        <w:spacing w:after="0" w:line="240" w:lineRule="auto"/>
        <w:jc w:val="center"/>
        <w:rPr>
          <w:rFonts w:ascii="Times New Roman" w:hAnsi="Times New Roman"/>
          <w:b/>
          <w:sz w:val="28"/>
          <w:szCs w:val="28"/>
        </w:rPr>
      </w:pPr>
      <w:r w:rsidRPr="00017208">
        <w:rPr>
          <w:rFonts w:ascii="Times New Roman" w:hAnsi="Times New Roman"/>
          <w:b/>
          <w:sz w:val="28"/>
          <w:szCs w:val="28"/>
        </w:rPr>
        <w:t xml:space="preserve">на </w:t>
      </w:r>
      <w:r>
        <w:rPr>
          <w:rFonts w:ascii="Times New Roman" w:hAnsi="Times New Roman"/>
          <w:b/>
          <w:sz w:val="28"/>
          <w:szCs w:val="28"/>
        </w:rPr>
        <w:t>2019-2022 гг.</w:t>
      </w:r>
    </w:p>
    <w:p w:rsidR="005F7A97" w:rsidRPr="00F25BF6" w:rsidRDefault="005F7A97" w:rsidP="00EB2725">
      <w:pPr>
        <w:jc w:val="center"/>
        <w:rPr>
          <w:b/>
          <w:sz w:val="10"/>
          <w:szCs w:val="10"/>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5103"/>
        <w:gridCol w:w="1984"/>
        <w:gridCol w:w="1305"/>
        <w:gridCol w:w="2126"/>
        <w:gridCol w:w="2693"/>
      </w:tblGrid>
      <w:tr w:rsidR="005F7A97" w:rsidRPr="00DE29E1" w:rsidTr="000317A9">
        <w:tc>
          <w:tcPr>
            <w:tcW w:w="1985" w:type="dxa"/>
            <w:vAlign w:val="center"/>
          </w:tcPr>
          <w:p w:rsidR="005F7A97" w:rsidRPr="00DE29E1" w:rsidRDefault="005F7A97" w:rsidP="00017208">
            <w:pPr>
              <w:tabs>
                <w:tab w:val="left" w:pos="205"/>
              </w:tabs>
              <w:spacing w:after="0" w:line="240" w:lineRule="auto"/>
              <w:ind w:right="-108"/>
              <w:jc w:val="center"/>
              <w:rPr>
                <w:rFonts w:ascii="Times New Roman" w:hAnsi="Times New Roman"/>
                <w:sz w:val="26"/>
                <w:szCs w:val="26"/>
              </w:rPr>
            </w:pPr>
            <w:r w:rsidRPr="00DE29E1">
              <w:rPr>
                <w:rFonts w:ascii="Times New Roman" w:hAnsi="Times New Roman"/>
                <w:sz w:val="26"/>
                <w:szCs w:val="26"/>
              </w:rPr>
              <w:t>Название этапа</w:t>
            </w:r>
          </w:p>
        </w:tc>
        <w:tc>
          <w:tcPr>
            <w:tcW w:w="5103" w:type="dxa"/>
            <w:vAlign w:val="center"/>
          </w:tcPr>
          <w:p w:rsidR="005F7A97" w:rsidRPr="00DE29E1" w:rsidRDefault="005F7A97" w:rsidP="00017208">
            <w:pPr>
              <w:widowControl w:val="0"/>
              <w:spacing w:after="0" w:line="240" w:lineRule="auto"/>
              <w:jc w:val="center"/>
              <w:rPr>
                <w:rFonts w:ascii="Times New Roman" w:hAnsi="Times New Roman"/>
                <w:b/>
                <w:sz w:val="26"/>
                <w:szCs w:val="26"/>
                <w:u w:val="single"/>
              </w:rPr>
            </w:pPr>
            <w:r w:rsidRPr="00DE29E1">
              <w:rPr>
                <w:rFonts w:ascii="Times New Roman" w:hAnsi="Times New Roman"/>
                <w:sz w:val="26"/>
                <w:szCs w:val="26"/>
              </w:rPr>
              <w:t>Содержание работы</w:t>
            </w:r>
          </w:p>
        </w:tc>
        <w:tc>
          <w:tcPr>
            <w:tcW w:w="1984" w:type="dxa"/>
            <w:vAlign w:val="center"/>
          </w:tcPr>
          <w:p w:rsidR="005F7A97" w:rsidRPr="00DE29E1" w:rsidRDefault="005F7A97" w:rsidP="00017208">
            <w:pPr>
              <w:spacing w:after="0" w:line="240" w:lineRule="auto"/>
              <w:jc w:val="center"/>
              <w:rPr>
                <w:rFonts w:ascii="Times New Roman" w:hAnsi="Times New Roman"/>
                <w:sz w:val="26"/>
                <w:szCs w:val="26"/>
              </w:rPr>
            </w:pPr>
            <w:r w:rsidRPr="00DE29E1">
              <w:rPr>
                <w:rFonts w:ascii="Times New Roman" w:hAnsi="Times New Roman"/>
                <w:sz w:val="26"/>
                <w:szCs w:val="26"/>
              </w:rPr>
              <w:t>Методы</w:t>
            </w:r>
          </w:p>
          <w:p w:rsidR="005F7A97" w:rsidRPr="00DE29E1" w:rsidRDefault="005F7A97" w:rsidP="00017208">
            <w:pPr>
              <w:widowControl w:val="0"/>
              <w:spacing w:after="0" w:line="240" w:lineRule="auto"/>
              <w:jc w:val="center"/>
              <w:rPr>
                <w:rFonts w:ascii="Times New Roman" w:hAnsi="Times New Roman"/>
                <w:b/>
                <w:sz w:val="26"/>
                <w:szCs w:val="26"/>
                <w:u w:val="single"/>
              </w:rPr>
            </w:pPr>
            <w:r w:rsidRPr="00DE29E1">
              <w:rPr>
                <w:rFonts w:ascii="Times New Roman" w:hAnsi="Times New Roman"/>
                <w:sz w:val="26"/>
                <w:szCs w:val="26"/>
              </w:rPr>
              <w:t>исследования</w:t>
            </w:r>
          </w:p>
        </w:tc>
        <w:tc>
          <w:tcPr>
            <w:tcW w:w="1305" w:type="dxa"/>
            <w:vAlign w:val="center"/>
          </w:tcPr>
          <w:p w:rsidR="005F7A97" w:rsidRPr="00DE29E1" w:rsidRDefault="005F7A97" w:rsidP="00017208">
            <w:pPr>
              <w:widowControl w:val="0"/>
              <w:spacing w:after="0" w:line="240" w:lineRule="auto"/>
              <w:jc w:val="center"/>
              <w:rPr>
                <w:rFonts w:ascii="Times New Roman" w:hAnsi="Times New Roman"/>
                <w:b/>
                <w:sz w:val="26"/>
                <w:szCs w:val="26"/>
                <w:u w:val="single"/>
              </w:rPr>
            </w:pPr>
            <w:r w:rsidRPr="00DE29E1">
              <w:rPr>
                <w:rFonts w:ascii="Times New Roman" w:hAnsi="Times New Roman"/>
                <w:sz w:val="26"/>
                <w:szCs w:val="26"/>
              </w:rPr>
              <w:t>Срок выполнения</w:t>
            </w:r>
          </w:p>
        </w:tc>
        <w:tc>
          <w:tcPr>
            <w:tcW w:w="2126" w:type="dxa"/>
            <w:vAlign w:val="center"/>
          </w:tcPr>
          <w:p w:rsidR="005F7A97" w:rsidRPr="00DE29E1" w:rsidRDefault="005F7A97" w:rsidP="00017208">
            <w:pPr>
              <w:spacing w:after="0" w:line="240" w:lineRule="auto"/>
              <w:jc w:val="center"/>
              <w:rPr>
                <w:rFonts w:ascii="Times New Roman" w:hAnsi="Times New Roman"/>
                <w:sz w:val="26"/>
                <w:szCs w:val="26"/>
              </w:rPr>
            </w:pPr>
            <w:r w:rsidRPr="00DE29E1">
              <w:rPr>
                <w:rFonts w:ascii="Times New Roman" w:hAnsi="Times New Roman"/>
                <w:sz w:val="26"/>
                <w:szCs w:val="26"/>
              </w:rPr>
              <w:t>Экспериментальные</w:t>
            </w:r>
          </w:p>
          <w:p w:rsidR="005F7A97" w:rsidRPr="00DE29E1" w:rsidRDefault="005F7A97" w:rsidP="00017208">
            <w:pPr>
              <w:widowControl w:val="0"/>
              <w:spacing w:after="0" w:line="240" w:lineRule="auto"/>
              <w:jc w:val="center"/>
              <w:rPr>
                <w:rFonts w:ascii="Times New Roman" w:hAnsi="Times New Roman"/>
                <w:b/>
                <w:sz w:val="26"/>
                <w:szCs w:val="26"/>
                <w:u w:val="single"/>
              </w:rPr>
            </w:pPr>
            <w:r w:rsidRPr="00DE29E1">
              <w:rPr>
                <w:rFonts w:ascii="Times New Roman" w:hAnsi="Times New Roman"/>
                <w:sz w:val="26"/>
                <w:szCs w:val="26"/>
              </w:rPr>
              <w:t>площадки</w:t>
            </w:r>
          </w:p>
        </w:tc>
        <w:tc>
          <w:tcPr>
            <w:tcW w:w="2693" w:type="dxa"/>
            <w:vAlign w:val="center"/>
          </w:tcPr>
          <w:p w:rsidR="005F7A97" w:rsidRPr="00DE29E1" w:rsidRDefault="005F7A97" w:rsidP="00017208">
            <w:pPr>
              <w:spacing w:after="0" w:line="240" w:lineRule="auto"/>
              <w:jc w:val="center"/>
              <w:rPr>
                <w:rFonts w:ascii="Times New Roman" w:hAnsi="Times New Roman"/>
                <w:sz w:val="26"/>
                <w:szCs w:val="26"/>
              </w:rPr>
            </w:pPr>
            <w:r w:rsidRPr="00DE29E1">
              <w:rPr>
                <w:rFonts w:ascii="Times New Roman" w:hAnsi="Times New Roman"/>
                <w:sz w:val="26"/>
                <w:szCs w:val="26"/>
              </w:rPr>
              <w:t>Форма</w:t>
            </w:r>
          </w:p>
          <w:p w:rsidR="005F7A97" w:rsidRPr="00DE29E1" w:rsidRDefault="005F7A97" w:rsidP="00017208">
            <w:pPr>
              <w:widowControl w:val="0"/>
              <w:spacing w:after="0" w:line="240" w:lineRule="auto"/>
              <w:jc w:val="center"/>
              <w:rPr>
                <w:rFonts w:ascii="Times New Roman" w:hAnsi="Times New Roman"/>
                <w:b/>
                <w:sz w:val="26"/>
                <w:szCs w:val="26"/>
                <w:u w:val="single"/>
              </w:rPr>
            </w:pPr>
            <w:r w:rsidRPr="00DE29E1">
              <w:rPr>
                <w:rFonts w:ascii="Times New Roman" w:hAnsi="Times New Roman"/>
                <w:sz w:val="26"/>
                <w:szCs w:val="26"/>
              </w:rPr>
              <w:t>представления результатов</w:t>
            </w:r>
          </w:p>
        </w:tc>
      </w:tr>
      <w:tr w:rsidR="005F7A97" w:rsidRPr="00DE29E1" w:rsidTr="000317A9">
        <w:tc>
          <w:tcPr>
            <w:tcW w:w="1985" w:type="dxa"/>
          </w:tcPr>
          <w:p w:rsidR="005F7A97" w:rsidRPr="00017208" w:rsidRDefault="005F7A97" w:rsidP="00017208">
            <w:pPr>
              <w:pStyle w:val="1"/>
              <w:widowControl w:val="0"/>
              <w:numPr>
                <w:ilvl w:val="0"/>
                <w:numId w:val="1"/>
              </w:numPr>
              <w:tabs>
                <w:tab w:val="left" w:pos="205"/>
                <w:tab w:val="left" w:pos="318"/>
              </w:tabs>
              <w:ind w:left="0" w:firstLine="0"/>
            </w:pPr>
            <w:r w:rsidRPr="00017208">
              <w:t>Подготовительный</w:t>
            </w:r>
          </w:p>
        </w:tc>
        <w:tc>
          <w:tcPr>
            <w:tcW w:w="5103" w:type="dxa"/>
          </w:tcPr>
          <w:p w:rsidR="005F7A97" w:rsidRPr="00DE29E1" w:rsidRDefault="005F7A97" w:rsidP="00F55897">
            <w:pPr>
              <w:tabs>
                <w:tab w:val="left" w:pos="1096"/>
              </w:tabs>
              <w:rPr>
                <w:rFonts w:ascii="Times New Roman" w:hAnsi="Times New Roman"/>
                <w:b/>
              </w:rPr>
            </w:pPr>
            <w:r w:rsidRPr="00DE29E1">
              <w:rPr>
                <w:rFonts w:ascii="Times New Roman" w:hAnsi="Times New Roman"/>
                <w:b/>
              </w:rPr>
              <w:t>Подготовка и оформление документации проекта.</w:t>
            </w:r>
          </w:p>
          <w:p w:rsidR="005F7A97" w:rsidRPr="00017208" w:rsidRDefault="005F7A97" w:rsidP="00B623AD">
            <w:pPr>
              <w:pStyle w:val="BodyText"/>
              <w:tabs>
                <w:tab w:val="left" w:pos="0"/>
                <w:tab w:val="left" w:pos="1416"/>
              </w:tabs>
              <w:spacing w:after="0"/>
              <w:ind w:right="57"/>
            </w:pPr>
            <w:r w:rsidRPr="00017208">
              <w:t>1. Создание творческой группы по теме экспериментальной деятельности (далее – ЭД).</w:t>
            </w:r>
          </w:p>
          <w:p w:rsidR="005F7A97" w:rsidRPr="00017208" w:rsidRDefault="005F7A97" w:rsidP="00B623AD">
            <w:pPr>
              <w:pStyle w:val="BodyText"/>
              <w:tabs>
                <w:tab w:val="left" w:pos="0"/>
                <w:tab w:val="left" w:pos="1416"/>
              </w:tabs>
              <w:spacing w:after="0"/>
              <w:ind w:right="57"/>
            </w:pPr>
            <w:r w:rsidRPr="00017208">
              <w:t>2. Обучение участников творческой группы.</w:t>
            </w:r>
          </w:p>
          <w:p w:rsidR="005F7A97" w:rsidRPr="00017208" w:rsidRDefault="005F7A97" w:rsidP="00B623AD">
            <w:pPr>
              <w:pStyle w:val="BodyText"/>
              <w:tabs>
                <w:tab w:val="left" w:pos="0"/>
                <w:tab w:val="left" w:pos="1416"/>
              </w:tabs>
              <w:spacing w:after="0"/>
              <w:ind w:right="57"/>
            </w:pPr>
            <w:r w:rsidRPr="00017208">
              <w:t>3. Разработка программы ЭД на срок апробации проекта.</w:t>
            </w:r>
          </w:p>
          <w:p w:rsidR="005F7A97" w:rsidRPr="00017208" w:rsidRDefault="005F7A97" w:rsidP="00B623AD">
            <w:pPr>
              <w:pStyle w:val="BodyText"/>
              <w:tabs>
                <w:tab w:val="left" w:pos="0"/>
                <w:tab w:val="left" w:pos="1416"/>
              </w:tabs>
              <w:spacing w:after="0"/>
              <w:ind w:right="57"/>
            </w:pPr>
            <w:r w:rsidRPr="00017208">
              <w:t>4. Определение методики исследования.</w:t>
            </w:r>
          </w:p>
          <w:p w:rsidR="005F7A97" w:rsidRPr="00017208" w:rsidRDefault="005F7A97" w:rsidP="00B623AD">
            <w:pPr>
              <w:pStyle w:val="BodyText"/>
              <w:tabs>
                <w:tab w:val="left" w:pos="0"/>
                <w:tab w:val="left" w:pos="1416"/>
              </w:tabs>
              <w:spacing w:after="0"/>
              <w:ind w:right="57"/>
            </w:pPr>
            <w:r w:rsidRPr="00017208">
              <w:t>5. Создание условий для коллективной творческой деятельности по ЭД</w:t>
            </w:r>
          </w:p>
          <w:p w:rsidR="005F7A97" w:rsidRPr="00DE29E1" w:rsidRDefault="005F7A97" w:rsidP="00F55897">
            <w:pPr>
              <w:rPr>
                <w:rFonts w:ascii="Times New Roman" w:hAnsi="Times New Roman"/>
              </w:rPr>
            </w:pPr>
          </w:p>
        </w:tc>
        <w:tc>
          <w:tcPr>
            <w:tcW w:w="1984" w:type="dxa"/>
          </w:tcPr>
          <w:p w:rsidR="005F7A97" w:rsidRPr="00DE29E1" w:rsidRDefault="005F7A97" w:rsidP="00F55897">
            <w:pPr>
              <w:widowControl w:val="0"/>
              <w:rPr>
                <w:rFonts w:ascii="Times New Roman" w:hAnsi="Times New Roman"/>
              </w:rPr>
            </w:pPr>
            <w:r w:rsidRPr="00DE29E1">
              <w:rPr>
                <w:rFonts w:ascii="Times New Roman" w:hAnsi="Times New Roman"/>
              </w:rPr>
              <w:t>Изучение нормативной документации, научной, методической литературы по организации ЭД</w:t>
            </w:r>
          </w:p>
          <w:p w:rsidR="005F7A97" w:rsidRPr="00DE29E1" w:rsidRDefault="005F7A97" w:rsidP="00F55897">
            <w:pPr>
              <w:widowControl w:val="0"/>
              <w:ind w:firstLine="278"/>
              <w:jc w:val="both"/>
              <w:rPr>
                <w:rFonts w:ascii="Times New Roman" w:hAnsi="Times New Roman"/>
              </w:rPr>
            </w:pPr>
          </w:p>
        </w:tc>
        <w:tc>
          <w:tcPr>
            <w:tcW w:w="1305" w:type="dxa"/>
          </w:tcPr>
          <w:p w:rsidR="005F7A97" w:rsidRPr="00DE29E1" w:rsidRDefault="005F7A97" w:rsidP="00F55897">
            <w:pPr>
              <w:widowControl w:val="0"/>
              <w:jc w:val="center"/>
              <w:rPr>
                <w:rFonts w:ascii="Times New Roman" w:hAnsi="Times New Roman"/>
                <w:b/>
                <w:u w:val="single"/>
              </w:rPr>
            </w:pPr>
            <w:r w:rsidRPr="00DE29E1">
              <w:rPr>
                <w:rFonts w:ascii="Times New Roman" w:hAnsi="Times New Roman"/>
              </w:rPr>
              <w:t>01.06.2019</w:t>
            </w:r>
            <w:r w:rsidRPr="00DE29E1">
              <w:rPr>
                <w:rFonts w:ascii="Times New Roman" w:hAnsi="Times New Roman"/>
              </w:rPr>
              <w:softHyphen/>
              <w:t xml:space="preserve"> 30.09.2019</w:t>
            </w:r>
          </w:p>
        </w:tc>
        <w:tc>
          <w:tcPr>
            <w:tcW w:w="2126" w:type="dxa"/>
          </w:tcPr>
          <w:p w:rsidR="005F7A97" w:rsidRPr="00DE29E1" w:rsidRDefault="005F7A97" w:rsidP="00B47EDC">
            <w:pPr>
              <w:widowControl w:val="0"/>
              <w:jc w:val="both"/>
              <w:rPr>
                <w:rFonts w:ascii="Times New Roman" w:hAnsi="Times New Roman"/>
              </w:rPr>
            </w:pPr>
            <w:r w:rsidRPr="00DE29E1">
              <w:rPr>
                <w:rFonts w:ascii="Times New Roman" w:hAnsi="Times New Roman"/>
              </w:rPr>
              <w:t>Учреждения образования «Солигорский государственный колледж», «Марьиногорский государственный ордена «Знак Почета» аграрно-технический колледж имени В.Е. Лобанка», «Лидский государственный профессиональный лицей мелиоративного строительства»</w:t>
            </w:r>
          </w:p>
        </w:tc>
        <w:tc>
          <w:tcPr>
            <w:tcW w:w="2693" w:type="dxa"/>
          </w:tcPr>
          <w:p w:rsidR="005F7A97" w:rsidRPr="00DE29E1" w:rsidRDefault="005F7A97" w:rsidP="00F55897">
            <w:pPr>
              <w:widowControl w:val="0"/>
              <w:rPr>
                <w:rFonts w:ascii="Times New Roman" w:hAnsi="Times New Roman"/>
              </w:rPr>
            </w:pPr>
            <w:r w:rsidRPr="00DE29E1">
              <w:rPr>
                <w:rFonts w:ascii="Times New Roman" w:hAnsi="Times New Roman"/>
              </w:rPr>
              <w:t>Приказ о создании творческой группы.</w:t>
            </w:r>
          </w:p>
          <w:p w:rsidR="005F7A97" w:rsidRPr="00DE29E1" w:rsidRDefault="005F7A97" w:rsidP="00F55897">
            <w:pPr>
              <w:widowControl w:val="0"/>
              <w:rPr>
                <w:rFonts w:ascii="Times New Roman" w:hAnsi="Times New Roman"/>
              </w:rPr>
            </w:pPr>
            <w:r w:rsidRPr="00DE29E1">
              <w:rPr>
                <w:rFonts w:ascii="Times New Roman" w:hAnsi="Times New Roman"/>
              </w:rPr>
              <w:t>План работы творческой группы.</w:t>
            </w:r>
          </w:p>
          <w:p w:rsidR="005F7A97" w:rsidRPr="00DE29E1" w:rsidRDefault="005F7A97" w:rsidP="00F55897">
            <w:pPr>
              <w:widowControl w:val="0"/>
              <w:rPr>
                <w:rFonts w:ascii="Times New Roman" w:hAnsi="Times New Roman"/>
              </w:rPr>
            </w:pPr>
            <w:r w:rsidRPr="00DE29E1">
              <w:rPr>
                <w:rFonts w:ascii="Times New Roman" w:hAnsi="Times New Roman"/>
              </w:rPr>
              <w:t>Программа экспериментальной деятельности.</w:t>
            </w:r>
          </w:p>
          <w:p w:rsidR="005F7A97" w:rsidRPr="00DE29E1" w:rsidRDefault="005F7A97" w:rsidP="00F55897">
            <w:pPr>
              <w:widowControl w:val="0"/>
              <w:rPr>
                <w:rFonts w:ascii="Times New Roman" w:hAnsi="Times New Roman"/>
              </w:rPr>
            </w:pPr>
            <w:r w:rsidRPr="00DE29E1">
              <w:rPr>
                <w:rFonts w:ascii="Times New Roman" w:hAnsi="Times New Roman"/>
              </w:rPr>
              <w:t>Календарный план реализации экспериментальной деятельности на 2019/2020 учебный год</w:t>
            </w:r>
          </w:p>
        </w:tc>
      </w:tr>
      <w:tr w:rsidR="005F7A97" w:rsidRPr="00DE29E1" w:rsidTr="000317A9">
        <w:tc>
          <w:tcPr>
            <w:tcW w:w="1985" w:type="dxa"/>
          </w:tcPr>
          <w:p w:rsidR="005F7A97" w:rsidRPr="00017208" w:rsidRDefault="005F7A97" w:rsidP="00182897">
            <w:pPr>
              <w:pStyle w:val="1"/>
              <w:widowControl w:val="0"/>
              <w:numPr>
                <w:ilvl w:val="0"/>
                <w:numId w:val="1"/>
              </w:numPr>
              <w:tabs>
                <w:tab w:val="left" w:pos="205"/>
                <w:tab w:val="left" w:pos="318"/>
              </w:tabs>
              <w:ind w:left="0" w:firstLine="0"/>
              <w:rPr>
                <w:b/>
                <w:u w:val="single"/>
              </w:rPr>
            </w:pPr>
            <w:r w:rsidRPr="00017208">
              <w:t>Практический</w:t>
            </w:r>
          </w:p>
        </w:tc>
        <w:tc>
          <w:tcPr>
            <w:tcW w:w="5103" w:type="dxa"/>
          </w:tcPr>
          <w:p w:rsidR="005F7A97" w:rsidRDefault="005F7A97" w:rsidP="00182897">
            <w:pPr>
              <w:pStyle w:val="BodyText"/>
              <w:tabs>
                <w:tab w:val="left" w:pos="0"/>
              </w:tabs>
              <w:spacing w:after="0"/>
              <w:ind w:right="57"/>
            </w:pPr>
            <w:r w:rsidRPr="00836F54">
              <w:rPr>
                <w:b/>
              </w:rPr>
              <w:t>Апробация пакета форм, методов и приемов, основанных на компетентностном подходе, реализация модели повышения профессионально-педагогической компетентности педагогов в условиях учреждения профессионального образования.</w:t>
            </w:r>
          </w:p>
          <w:p w:rsidR="005F7A97" w:rsidRPr="00017208" w:rsidRDefault="005F7A97" w:rsidP="00182897">
            <w:pPr>
              <w:pStyle w:val="BodyText"/>
              <w:tabs>
                <w:tab w:val="left" w:pos="0"/>
              </w:tabs>
              <w:spacing w:after="0"/>
              <w:ind w:right="57"/>
            </w:pPr>
            <w:r w:rsidRPr="00017208">
              <w:t>1. Изучение нормативной правовой базы.</w:t>
            </w:r>
          </w:p>
          <w:p w:rsidR="005F7A97" w:rsidRPr="00017208" w:rsidRDefault="005F7A97" w:rsidP="00182897">
            <w:pPr>
              <w:pStyle w:val="BodyText"/>
              <w:tabs>
                <w:tab w:val="left" w:pos="0"/>
                <w:tab w:val="left" w:pos="1416"/>
              </w:tabs>
              <w:spacing w:after="0"/>
              <w:ind w:right="57"/>
            </w:pPr>
            <w:r w:rsidRPr="00017208">
              <w:t>2. Анализ материально-технических, педагогических условий реализации проекта.</w:t>
            </w:r>
          </w:p>
          <w:p w:rsidR="005F7A97" w:rsidRPr="00017208" w:rsidRDefault="005F7A97" w:rsidP="00182897">
            <w:pPr>
              <w:pStyle w:val="BodyText"/>
              <w:tabs>
                <w:tab w:val="left" w:pos="0"/>
                <w:tab w:val="left" w:pos="1411"/>
              </w:tabs>
              <w:spacing w:after="0"/>
              <w:ind w:right="57"/>
            </w:pPr>
            <w:r w:rsidRPr="00017208">
              <w:t>3. Анализ научно-теоретических и учебно-методических разработок по теме исследования;</w:t>
            </w:r>
          </w:p>
          <w:p w:rsidR="005F7A97" w:rsidRPr="00017208" w:rsidRDefault="005F7A97" w:rsidP="00182897">
            <w:pPr>
              <w:pStyle w:val="BodyText"/>
              <w:tabs>
                <w:tab w:val="left" w:pos="0"/>
                <w:tab w:val="left" w:pos="1411"/>
              </w:tabs>
              <w:spacing w:after="0"/>
              <w:ind w:right="57"/>
            </w:pPr>
            <w:r w:rsidRPr="00017208">
              <w:t xml:space="preserve">4. Подбор диагностических методик по основным направлениям </w:t>
            </w:r>
            <w:r>
              <w:t>реализации проекта</w:t>
            </w:r>
            <w:r w:rsidRPr="00017208">
              <w:t>;</w:t>
            </w:r>
          </w:p>
          <w:p w:rsidR="005F7A97" w:rsidRPr="00017208" w:rsidRDefault="005F7A97" w:rsidP="00182897">
            <w:pPr>
              <w:pStyle w:val="BodyText"/>
              <w:tabs>
                <w:tab w:val="left" w:pos="0"/>
                <w:tab w:val="left" w:pos="1411"/>
              </w:tabs>
              <w:spacing w:after="0"/>
              <w:ind w:right="57"/>
            </w:pPr>
            <w:r w:rsidRPr="00017208">
              <w:t xml:space="preserve">5. Разработка </w:t>
            </w:r>
            <w:r>
              <w:t xml:space="preserve">пакета форм, методов и приемов воспитания, основанных на компетентностном подходе, </w:t>
            </w:r>
            <w:r w:rsidRPr="00017208">
              <w:t>методических материалов, сценарных разработок воспитательных мероприятий.</w:t>
            </w:r>
          </w:p>
          <w:p w:rsidR="005F7A97" w:rsidRPr="00017208" w:rsidRDefault="005F7A97" w:rsidP="00182897">
            <w:pPr>
              <w:pStyle w:val="BodyText"/>
              <w:tabs>
                <w:tab w:val="left" w:pos="0"/>
                <w:tab w:val="left" w:pos="1411"/>
              </w:tabs>
              <w:spacing w:after="0"/>
              <w:ind w:right="57"/>
            </w:pPr>
            <w:r w:rsidRPr="00017208">
              <w:t xml:space="preserve">6. Составление тестов, анкет для </w:t>
            </w:r>
            <w:r>
              <w:t>осуществления</w:t>
            </w:r>
            <w:r w:rsidRPr="00017208">
              <w:t xml:space="preserve"> анализа </w:t>
            </w:r>
            <w:r w:rsidRPr="00E4094D">
              <w:t>эффективности внедрения форм, методов и приемов, основанных на компетентностном подходе, профессионально-педагогической компетентности педагогов</w:t>
            </w:r>
            <w:r w:rsidRPr="00017208">
              <w:t>.</w:t>
            </w:r>
          </w:p>
          <w:p w:rsidR="005F7A97" w:rsidRPr="00E4094D" w:rsidRDefault="005F7A97" w:rsidP="00E4094D">
            <w:pPr>
              <w:pStyle w:val="BodyText"/>
              <w:tabs>
                <w:tab w:val="left" w:pos="0"/>
                <w:tab w:val="left" w:pos="1411"/>
              </w:tabs>
              <w:spacing w:after="0"/>
              <w:ind w:right="57"/>
              <w:rPr>
                <w:sz w:val="28"/>
                <w:szCs w:val="28"/>
              </w:rPr>
            </w:pPr>
            <w:r w:rsidRPr="00017208">
              <w:t xml:space="preserve">7. </w:t>
            </w:r>
            <w:r w:rsidRPr="00E4094D">
              <w:t>Определение основных организационно-педагогических условий, способствующих использованию форм, методов и приемов воспитания, основанных на компетентностном</w:t>
            </w:r>
            <w:r>
              <w:t>п</w:t>
            </w:r>
            <w:r w:rsidRPr="00E4094D">
              <w:t>одходе</w:t>
            </w:r>
            <w:r>
              <w:rPr>
                <w:sz w:val="28"/>
                <w:szCs w:val="28"/>
              </w:rPr>
              <w:t>.</w:t>
            </w:r>
          </w:p>
        </w:tc>
        <w:tc>
          <w:tcPr>
            <w:tcW w:w="1984" w:type="dxa"/>
          </w:tcPr>
          <w:p w:rsidR="005F7A97" w:rsidRPr="00DE29E1" w:rsidRDefault="005F7A97" w:rsidP="00182897">
            <w:pPr>
              <w:spacing w:after="0" w:line="240" w:lineRule="auto"/>
              <w:rPr>
                <w:rFonts w:ascii="Times New Roman" w:hAnsi="Times New Roman"/>
              </w:rPr>
            </w:pPr>
            <w:r w:rsidRPr="00DE29E1">
              <w:rPr>
                <w:rFonts w:ascii="Times New Roman" w:hAnsi="Times New Roman"/>
              </w:rPr>
              <w:t xml:space="preserve">Теоретический анализ, педагогическое проектирование, педагогическое наблюдение, </w:t>
            </w:r>
          </w:p>
          <w:p w:rsidR="005F7A97" w:rsidRPr="00DE29E1" w:rsidRDefault="005F7A97" w:rsidP="00182897">
            <w:pPr>
              <w:spacing w:after="0" w:line="240" w:lineRule="auto"/>
              <w:rPr>
                <w:rFonts w:ascii="Times New Roman" w:hAnsi="Times New Roman"/>
              </w:rPr>
            </w:pPr>
            <w:r w:rsidRPr="00DE29E1">
              <w:rPr>
                <w:rFonts w:ascii="Times New Roman" w:hAnsi="Times New Roman"/>
              </w:rPr>
              <w:t>метод моделирования, анализ литературы, эмпирические методы, анкетирование, тестирование</w:t>
            </w:r>
          </w:p>
        </w:tc>
        <w:tc>
          <w:tcPr>
            <w:tcW w:w="1305" w:type="dxa"/>
          </w:tcPr>
          <w:p w:rsidR="005F7A97" w:rsidRPr="00DE29E1" w:rsidRDefault="005F7A97" w:rsidP="00182897">
            <w:pPr>
              <w:spacing w:after="0" w:line="240" w:lineRule="auto"/>
              <w:jc w:val="center"/>
              <w:rPr>
                <w:rFonts w:ascii="Times New Roman" w:hAnsi="Times New Roman"/>
              </w:rPr>
            </w:pPr>
            <w:r w:rsidRPr="00DE29E1">
              <w:rPr>
                <w:rFonts w:ascii="Times New Roman" w:hAnsi="Times New Roman"/>
              </w:rPr>
              <w:t>01.10.2019</w:t>
            </w:r>
            <w:r w:rsidRPr="00DE29E1">
              <w:rPr>
                <w:rFonts w:ascii="Times New Roman" w:hAnsi="Times New Roman"/>
              </w:rPr>
              <w:softHyphen/>
              <w:t xml:space="preserve"> 30.12.2019</w:t>
            </w:r>
          </w:p>
          <w:p w:rsidR="005F7A97" w:rsidRPr="00DE29E1" w:rsidRDefault="005F7A97" w:rsidP="00182897">
            <w:pPr>
              <w:spacing w:after="0" w:line="240" w:lineRule="auto"/>
              <w:rPr>
                <w:rFonts w:ascii="Times New Roman" w:hAnsi="Times New Roman"/>
              </w:rPr>
            </w:pPr>
          </w:p>
        </w:tc>
        <w:tc>
          <w:tcPr>
            <w:tcW w:w="2126" w:type="dxa"/>
          </w:tcPr>
          <w:p w:rsidR="005F7A97" w:rsidRPr="00DE29E1" w:rsidRDefault="005F7A97" w:rsidP="00182897">
            <w:pPr>
              <w:widowControl w:val="0"/>
              <w:jc w:val="both"/>
              <w:rPr>
                <w:rFonts w:ascii="Times New Roman" w:hAnsi="Times New Roman"/>
              </w:rPr>
            </w:pPr>
            <w:r w:rsidRPr="00DE29E1">
              <w:rPr>
                <w:rFonts w:ascii="Times New Roman" w:hAnsi="Times New Roman"/>
              </w:rPr>
              <w:t>Учреждения образования «Солигорский государственный колледж», «Марьиногорский государственный ордена «Знак Почета» аграрно-технический колледж имени В.Е. Лобанка», «Лидский государственный профессиональный лицей мелиоративного строительства»</w:t>
            </w:r>
          </w:p>
        </w:tc>
        <w:tc>
          <w:tcPr>
            <w:tcW w:w="2693" w:type="dxa"/>
          </w:tcPr>
          <w:p w:rsidR="005F7A97" w:rsidRPr="00017208" w:rsidRDefault="005F7A97" w:rsidP="00182897">
            <w:pPr>
              <w:pStyle w:val="BodyText"/>
              <w:spacing w:after="0"/>
              <w:jc w:val="both"/>
            </w:pPr>
            <w:r w:rsidRPr="00017208">
              <w:t>Предоставление дневника работы по реализации экспериментальной программы.</w:t>
            </w:r>
          </w:p>
          <w:p w:rsidR="005F7A97" w:rsidRPr="00017208" w:rsidRDefault="005F7A97" w:rsidP="00182897">
            <w:pPr>
              <w:pStyle w:val="BodyText"/>
              <w:spacing w:after="0"/>
              <w:jc w:val="both"/>
            </w:pPr>
            <w:r w:rsidRPr="00017208">
              <w:t>Отчет о подготовке диагностических материалов.</w:t>
            </w:r>
          </w:p>
          <w:p w:rsidR="005F7A97" w:rsidRPr="00017208" w:rsidRDefault="005F7A97" w:rsidP="00182897">
            <w:pPr>
              <w:pStyle w:val="BodyText"/>
              <w:spacing w:after="0"/>
              <w:jc w:val="both"/>
            </w:pPr>
            <w:r w:rsidRPr="00017208">
              <w:t>Методические материалы</w:t>
            </w:r>
            <w:r>
              <w:t>, разработки материалов</w:t>
            </w:r>
            <w:r w:rsidRPr="00017208">
              <w:t>.</w:t>
            </w:r>
          </w:p>
        </w:tc>
      </w:tr>
      <w:tr w:rsidR="005F7A97" w:rsidRPr="00DE29E1" w:rsidTr="000317A9">
        <w:tc>
          <w:tcPr>
            <w:tcW w:w="1985" w:type="dxa"/>
          </w:tcPr>
          <w:p w:rsidR="005F7A97" w:rsidRPr="00017208" w:rsidRDefault="005F7A97" w:rsidP="00017208">
            <w:pPr>
              <w:pStyle w:val="1"/>
              <w:widowControl w:val="0"/>
              <w:tabs>
                <w:tab w:val="left" w:pos="205"/>
                <w:tab w:val="left" w:pos="318"/>
              </w:tabs>
              <w:ind w:left="0"/>
            </w:pPr>
          </w:p>
        </w:tc>
        <w:tc>
          <w:tcPr>
            <w:tcW w:w="5103" w:type="dxa"/>
          </w:tcPr>
          <w:p w:rsidR="005F7A97" w:rsidRPr="00B623AD" w:rsidRDefault="005F7A97" w:rsidP="00B623AD">
            <w:pPr>
              <w:pStyle w:val="BodyText"/>
              <w:tabs>
                <w:tab w:val="left" w:pos="0"/>
                <w:tab w:val="left" w:pos="1411"/>
              </w:tabs>
              <w:spacing w:after="0"/>
              <w:ind w:right="57"/>
            </w:pPr>
            <w:r w:rsidRPr="00017208">
              <w:t xml:space="preserve">8. </w:t>
            </w:r>
            <w:r w:rsidRPr="00B623AD">
              <w:t>Создание основных организационно-педагогических условий, способствующих</w:t>
            </w:r>
            <w:r w:rsidRPr="00E4094D">
              <w:t xml:space="preserve"> использованию форм, методов и приемов воспитания, основанных на компетентностном</w:t>
            </w:r>
            <w:r w:rsidRPr="00B623AD">
              <w:t>подходе, для проведения промежуточного контроля реализации экспериментальной модели</w:t>
            </w:r>
            <w:r>
              <w:t>.</w:t>
            </w:r>
          </w:p>
          <w:p w:rsidR="005F7A97" w:rsidRPr="00017208" w:rsidRDefault="005F7A97" w:rsidP="00B623AD">
            <w:pPr>
              <w:pStyle w:val="BodyText"/>
              <w:tabs>
                <w:tab w:val="left" w:pos="0"/>
                <w:tab w:val="left" w:pos="1411"/>
              </w:tabs>
              <w:spacing w:after="0"/>
              <w:ind w:right="57"/>
            </w:pPr>
            <w:r w:rsidRPr="00017208">
              <w:t>9. Психолого-педагогическая диагностика учащихся, вовлеченных в работу, и</w:t>
            </w:r>
            <w:r>
              <w:t>ных</w:t>
            </w:r>
            <w:r w:rsidRPr="00017208">
              <w:t xml:space="preserve"> участников экспериментальной группы для анализа изменений личностных характеристик</w:t>
            </w:r>
            <w:r>
              <w:t>.</w:t>
            </w:r>
          </w:p>
        </w:tc>
        <w:tc>
          <w:tcPr>
            <w:tcW w:w="1984" w:type="dxa"/>
          </w:tcPr>
          <w:p w:rsidR="005F7A97" w:rsidRPr="00DE29E1" w:rsidRDefault="005F7A97" w:rsidP="00017208">
            <w:pPr>
              <w:spacing w:after="0" w:line="240" w:lineRule="auto"/>
              <w:rPr>
                <w:rFonts w:ascii="Times New Roman" w:hAnsi="Times New Roman"/>
              </w:rPr>
            </w:pPr>
            <w:r w:rsidRPr="00DE29E1">
              <w:rPr>
                <w:rFonts w:ascii="Times New Roman" w:hAnsi="Times New Roman"/>
              </w:rPr>
              <w:t>Педагогическое наблюдение, психологические методы, статистические методы</w:t>
            </w:r>
          </w:p>
        </w:tc>
        <w:tc>
          <w:tcPr>
            <w:tcW w:w="1305" w:type="dxa"/>
          </w:tcPr>
          <w:p w:rsidR="005F7A97" w:rsidRPr="00DE29E1" w:rsidRDefault="005F7A97" w:rsidP="00017208">
            <w:pPr>
              <w:spacing w:after="0" w:line="240" w:lineRule="auto"/>
              <w:jc w:val="center"/>
              <w:rPr>
                <w:rFonts w:ascii="Times New Roman" w:hAnsi="Times New Roman"/>
              </w:rPr>
            </w:pPr>
            <w:r w:rsidRPr="00DE29E1">
              <w:rPr>
                <w:rFonts w:ascii="Times New Roman" w:hAnsi="Times New Roman"/>
              </w:rPr>
              <w:t>01.01.2020 – 01.07.2020</w:t>
            </w:r>
          </w:p>
        </w:tc>
        <w:tc>
          <w:tcPr>
            <w:tcW w:w="2126" w:type="dxa"/>
          </w:tcPr>
          <w:p w:rsidR="005F7A97" w:rsidRPr="00DE29E1" w:rsidRDefault="005F7A97" w:rsidP="000317A9">
            <w:pPr>
              <w:widowControl w:val="0"/>
              <w:jc w:val="both"/>
              <w:rPr>
                <w:rFonts w:ascii="Times New Roman" w:hAnsi="Times New Roman"/>
              </w:rPr>
            </w:pPr>
          </w:p>
        </w:tc>
        <w:tc>
          <w:tcPr>
            <w:tcW w:w="2693" w:type="dxa"/>
          </w:tcPr>
          <w:p w:rsidR="005F7A97" w:rsidRDefault="005F7A97" w:rsidP="00017208">
            <w:pPr>
              <w:pStyle w:val="BodyText"/>
              <w:spacing w:after="0"/>
              <w:jc w:val="both"/>
            </w:pPr>
            <w:r w:rsidRPr="00017208">
              <w:t>Предоставление отчетов, Предоставление промежуточных данных в виде схем, таблиц.</w:t>
            </w:r>
          </w:p>
          <w:p w:rsidR="005F7A97" w:rsidRPr="00017208" w:rsidRDefault="005F7A97" w:rsidP="00017208">
            <w:pPr>
              <w:pStyle w:val="BodyText"/>
              <w:spacing w:after="0"/>
              <w:jc w:val="both"/>
            </w:pPr>
            <w:r>
              <w:t>Промежуточный отчет.</w:t>
            </w:r>
          </w:p>
        </w:tc>
      </w:tr>
      <w:tr w:rsidR="005F7A97" w:rsidRPr="00DE29E1" w:rsidTr="000317A9">
        <w:tc>
          <w:tcPr>
            <w:tcW w:w="1985" w:type="dxa"/>
          </w:tcPr>
          <w:p w:rsidR="005F7A97" w:rsidRPr="00017208" w:rsidRDefault="005F7A97" w:rsidP="00017208">
            <w:pPr>
              <w:pStyle w:val="1"/>
              <w:widowControl w:val="0"/>
              <w:tabs>
                <w:tab w:val="left" w:pos="205"/>
                <w:tab w:val="left" w:pos="318"/>
              </w:tabs>
              <w:ind w:left="0"/>
            </w:pPr>
          </w:p>
        </w:tc>
        <w:tc>
          <w:tcPr>
            <w:tcW w:w="5103" w:type="dxa"/>
          </w:tcPr>
          <w:p w:rsidR="005F7A97" w:rsidRPr="00DE29E1" w:rsidRDefault="005F7A97" w:rsidP="00017208">
            <w:pPr>
              <w:spacing w:after="0" w:line="240" w:lineRule="auto"/>
              <w:ind w:right="57"/>
              <w:rPr>
                <w:rFonts w:ascii="Times New Roman" w:hAnsi="Times New Roman"/>
                <w:sz w:val="24"/>
                <w:szCs w:val="24"/>
              </w:rPr>
            </w:pPr>
            <w:r w:rsidRPr="00DE29E1">
              <w:rPr>
                <w:rFonts w:ascii="Times New Roman" w:hAnsi="Times New Roman"/>
                <w:sz w:val="24"/>
                <w:szCs w:val="24"/>
              </w:rPr>
              <w:t>10. Проведение воспитательных мероприятий (деловые игры, тренинги, коллективные решения творческих задач, кейс-метод (разбор конкретных ситуаций), практические групповые и индивидуальные упражнения, моделирование ситуаций и др.) с учащимися в соответствии с задачами проекта.</w:t>
            </w:r>
          </w:p>
          <w:p w:rsidR="005F7A97" w:rsidRPr="00DE29E1" w:rsidRDefault="005F7A97" w:rsidP="00017208">
            <w:pPr>
              <w:spacing w:after="0" w:line="240" w:lineRule="auto"/>
              <w:ind w:right="57"/>
              <w:rPr>
                <w:rFonts w:ascii="Times New Roman" w:hAnsi="Times New Roman"/>
                <w:sz w:val="24"/>
                <w:szCs w:val="24"/>
              </w:rPr>
            </w:pPr>
            <w:r w:rsidRPr="00DE29E1">
              <w:rPr>
                <w:rFonts w:ascii="Times New Roman" w:hAnsi="Times New Roman"/>
                <w:sz w:val="24"/>
                <w:szCs w:val="24"/>
              </w:rPr>
              <w:t>11. Психолого-педагогическая диагностика учащихся контрольной группы с целью оценки эффективности процесса формирования личностных качеств, уровня воспитанности.</w:t>
            </w:r>
          </w:p>
          <w:p w:rsidR="005F7A97" w:rsidRPr="00DE29E1" w:rsidRDefault="005F7A97" w:rsidP="00017208">
            <w:pPr>
              <w:spacing w:after="0" w:line="240" w:lineRule="auto"/>
              <w:ind w:right="57"/>
              <w:rPr>
                <w:rFonts w:ascii="Times New Roman" w:hAnsi="Times New Roman"/>
                <w:sz w:val="24"/>
                <w:szCs w:val="24"/>
              </w:rPr>
            </w:pPr>
            <w:r w:rsidRPr="00DE29E1">
              <w:rPr>
                <w:rFonts w:ascii="Times New Roman" w:hAnsi="Times New Roman"/>
                <w:sz w:val="24"/>
                <w:szCs w:val="24"/>
              </w:rPr>
              <w:t>12. Проведение организационно-методических мероприятий с педагогами (кураторами и др.)  в рамках реализации модели формирования профессионально-педагогической компетентности педагогов на уровне учреждений образования (деятельность методического объединения кураторов, кейс-метод, организационно-деятельностные игры, имитационно-игровое моделирование, моделирование технологических процессов, выполнение комплексных заданий, деловые (управленческие) игры, ролевые игры, научные и рекламные проекты, тренинги профессионального развития и др.).</w:t>
            </w:r>
          </w:p>
          <w:p w:rsidR="005F7A97" w:rsidRPr="00DE29E1" w:rsidRDefault="005F7A97" w:rsidP="00017208">
            <w:pPr>
              <w:spacing w:after="0" w:line="240" w:lineRule="auto"/>
              <w:ind w:right="57"/>
              <w:rPr>
                <w:rFonts w:ascii="Times New Roman" w:hAnsi="Times New Roman"/>
                <w:sz w:val="24"/>
                <w:szCs w:val="24"/>
              </w:rPr>
            </w:pPr>
            <w:r w:rsidRPr="00DE29E1">
              <w:rPr>
                <w:rFonts w:ascii="Times New Roman" w:hAnsi="Times New Roman"/>
                <w:sz w:val="24"/>
                <w:szCs w:val="24"/>
              </w:rPr>
              <w:t>13. Психолого-педагогическая диагностика педагогов с целью оценки эффективности уровня профессионально-педагогической компетентности.</w:t>
            </w:r>
          </w:p>
          <w:p w:rsidR="005F7A97" w:rsidRPr="00DE29E1" w:rsidRDefault="005F7A97" w:rsidP="00017208">
            <w:pPr>
              <w:spacing w:after="0" w:line="240" w:lineRule="auto"/>
              <w:ind w:right="57"/>
              <w:rPr>
                <w:rFonts w:ascii="Times New Roman" w:hAnsi="Times New Roman"/>
                <w:sz w:val="24"/>
                <w:szCs w:val="24"/>
              </w:rPr>
            </w:pPr>
            <w:r w:rsidRPr="00DE29E1">
              <w:rPr>
                <w:rFonts w:ascii="Times New Roman" w:hAnsi="Times New Roman"/>
                <w:sz w:val="24"/>
                <w:szCs w:val="24"/>
              </w:rPr>
              <w:t>14. Анализ реализации модели апробации пакета форм, методов и приемов, основанных на компетентностном подходе, и модели повышения профессионально-педагогической компетентности педагогов в условиях учреждения профессионального образования.</w:t>
            </w:r>
          </w:p>
          <w:p w:rsidR="005F7A97" w:rsidRPr="00DE29E1" w:rsidRDefault="005F7A97" w:rsidP="0058767C">
            <w:pPr>
              <w:spacing w:after="0" w:line="240" w:lineRule="auto"/>
              <w:ind w:right="57"/>
              <w:rPr>
                <w:rFonts w:ascii="Times New Roman" w:hAnsi="Times New Roman"/>
                <w:sz w:val="24"/>
                <w:szCs w:val="24"/>
              </w:rPr>
            </w:pPr>
            <w:r w:rsidRPr="00DE29E1">
              <w:rPr>
                <w:rFonts w:ascii="Times New Roman" w:hAnsi="Times New Roman"/>
                <w:sz w:val="24"/>
                <w:szCs w:val="24"/>
              </w:rPr>
              <w:t>15. Изучение отношения к экспериментальной деятельности учащихся и педагогов.</w:t>
            </w:r>
          </w:p>
        </w:tc>
        <w:tc>
          <w:tcPr>
            <w:tcW w:w="1984" w:type="dxa"/>
          </w:tcPr>
          <w:p w:rsidR="005F7A97" w:rsidRPr="00DE29E1" w:rsidRDefault="005F7A97" w:rsidP="00017208">
            <w:pPr>
              <w:spacing w:after="0" w:line="240" w:lineRule="auto"/>
              <w:rPr>
                <w:rFonts w:ascii="Times New Roman" w:hAnsi="Times New Roman"/>
              </w:rPr>
            </w:pPr>
            <w:r w:rsidRPr="00DE29E1">
              <w:rPr>
                <w:rFonts w:ascii="Times New Roman" w:hAnsi="Times New Roman"/>
              </w:rPr>
              <w:t>Игровые технологии</w:t>
            </w:r>
          </w:p>
          <w:p w:rsidR="005F7A97" w:rsidRPr="00DE29E1" w:rsidRDefault="005F7A97" w:rsidP="00017208">
            <w:pPr>
              <w:spacing w:after="0" w:line="240" w:lineRule="auto"/>
              <w:rPr>
                <w:rFonts w:ascii="Times New Roman" w:hAnsi="Times New Roman"/>
              </w:rPr>
            </w:pPr>
          </w:p>
          <w:p w:rsidR="005F7A97" w:rsidRPr="00DE29E1" w:rsidRDefault="005F7A97" w:rsidP="00017208">
            <w:pPr>
              <w:spacing w:after="0" w:line="240" w:lineRule="auto"/>
              <w:rPr>
                <w:rFonts w:ascii="Times New Roman" w:hAnsi="Times New Roman"/>
              </w:rPr>
            </w:pPr>
          </w:p>
          <w:p w:rsidR="005F7A97" w:rsidRPr="00DE29E1" w:rsidRDefault="005F7A97" w:rsidP="00017208">
            <w:pPr>
              <w:spacing w:after="0" w:line="240" w:lineRule="auto"/>
              <w:rPr>
                <w:rFonts w:ascii="Times New Roman" w:hAnsi="Times New Roman"/>
              </w:rPr>
            </w:pPr>
          </w:p>
          <w:p w:rsidR="005F7A97" w:rsidRPr="00DE29E1" w:rsidRDefault="005F7A97" w:rsidP="00017208">
            <w:pPr>
              <w:spacing w:after="0" w:line="240" w:lineRule="auto"/>
              <w:rPr>
                <w:rFonts w:ascii="Times New Roman" w:hAnsi="Times New Roman"/>
              </w:rPr>
            </w:pPr>
            <w:r w:rsidRPr="00DE29E1">
              <w:rPr>
                <w:rFonts w:ascii="Times New Roman" w:hAnsi="Times New Roman"/>
              </w:rPr>
              <w:t>Психолого-педагогические диагностические методы</w:t>
            </w:r>
          </w:p>
          <w:p w:rsidR="005F7A97" w:rsidRPr="00DE29E1" w:rsidRDefault="005F7A97" w:rsidP="00017208">
            <w:pPr>
              <w:spacing w:after="0" w:line="240" w:lineRule="auto"/>
              <w:rPr>
                <w:rFonts w:ascii="Times New Roman" w:hAnsi="Times New Roman"/>
              </w:rPr>
            </w:pPr>
          </w:p>
          <w:p w:rsidR="005F7A97" w:rsidRPr="00DE29E1" w:rsidRDefault="005F7A97" w:rsidP="00017208">
            <w:pPr>
              <w:spacing w:after="0" w:line="240" w:lineRule="auto"/>
              <w:rPr>
                <w:rFonts w:ascii="Times New Roman" w:hAnsi="Times New Roman"/>
              </w:rPr>
            </w:pPr>
            <w:r w:rsidRPr="00DE29E1">
              <w:rPr>
                <w:rFonts w:ascii="Times New Roman" w:hAnsi="Times New Roman"/>
              </w:rPr>
              <w:t>Системный подход, анализ</w:t>
            </w:r>
          </w:p>
        </w:tc>
        <w:tc>
          <w:tcPr>
            <w:tcW w:w="1305" w:type="dxa"/>
          </w:tcPr>
          <w:p w:rsidR="005F7A97" w:rsidRPr="00DE29E1" w:rsidRDefault="005F7A97" w:rsidP="00017208">
            <w:pPr>
              <w:spacing w:after="0" w:line="240" w:lineRule="auto"/>
              <w:jc w:val="center"/>
              <w:rPr>
                <w:rFonts w:ascii="Times New Roman" w:hAnsi="Times New Roman"/>
              </w:rPr>
            </w:pPr>
            <w:r w:rsidRPr="00DE29E1">
              <w:rPr>
                <w:rFonts w:ascii="Times New Roman" w:hAnsi="Times New Roman"/>
              </w:rPr>
              <w:t>02.07.2020 – 30.12.2021</w:t>
            </w:r>
          </w:p>
        </w:tc>
        <w:tc>
          <w:tcPr>
            <w:tcW w:w="2126" w:type="dxa"/>
          </w:tcPr>
          <w:p w:rsidR="005F7A97" w:rsidRPr="00DE29E1" w:rsidRDefault="005F7A97" w:rsidP="000317A9">
            <w:pPr>
              <w:widowControl w:val="0"/>
              <w:jc w:val="both"/>
              <w:rPr>
                <w:rFonts w:ascii="Times New Roman" w:hAnsi="Times New Roman"/>
              </w:rPr>
            </w:pPr>
          </w:p>
        </w:tc>
        <w:tc>
          <w:tcPr>
            <w:tcW w:w="2693" w:type="dxa"/>
          </w:tcPr>
          <w:p w:rsidR="005F7A97" w:rsidRPr="00017208" w:rsidRDefault="005F7A97" w:rsidP="00017208">
            <w:pPr>
              <w:pStyle w:val="BodyText"/>
              <w:spacing w:after="0"/>
              <w:jc w:val="both"/>
            </w:pPr>
            <w:r w:rsidRPr="00017208">
              <w:t>Отчет о проведенных мероприятиях с помощью средств мультимедиа</w:t>
            </w:r>
          </w:p>
          <w:p w:rsidR="005F7A97" w:rsidRDefault="005F7A97" w:rsidP="00017208">
            <w:pPr>
              <w:pStyle w:val="BodyText"/>
              <w:spacing w:after="0"/>
              <w:jc w:val="both"/>
            </w:pPr>
            <w:r w:rsidRPr="00017208">
              <w:t>Методические материалы.</w:t>
            </w:r>
          </w:p>
          <w:p w:rsidR="005F7A97" w:rsidRPr="00017208" w:rsidRDefault="005F7A97" w:rsidP="00B47EDC">
            <w:pPr>
              <w:pStyle w:val="BodyText"/>
              <w:spacing w:after="0"/>
              <w:jc w:val="both"/>
            </w:pPr>
            <w:r>
              <w:t>Промежуточный отчет о работе за учебный год.</w:t>
            </w:r>
          </w:p>
        </w:tc>
      </w:tr>
      <w:tr w:rsidR="005F7A97" w:rsidRPr="00DE29E1" w:rsidTr="000317A9">
        <w:tc>
          <w:tcPr>
            <w:tcW w:w="1985" w:type="dxa"/>
          </w:tcPr>
          <w:p w:rsidR="005F7A97" w:rsidRPr="00017208" w:rsidRDefault="005F7A97" w:rsidP="00182897">
            <w:pPr>
              <w:pStyle w:val="1"/>
              <w:widowControl w:val="0"/>
              <w:numPr>
                <w:ilvl w:val="0"/>
                <w:numId w:val="1"/>
              </w:numPr>
              <w:tabs>
                <w:tab w:val="left" w:pos="205"/>
                <w:tab w:val="left" w:pos="318"/>
              </w:tabs>
              <w:ind w:left="0" w:firstLine="0"/>
            </w:pPr>
            <w:r w:rsidRPr="00017208">
              <w:t>Обобщающий</w:t>
            </w:r>
          </w:p>
        </w:tc>
        <w:tc>
          <w:tcPr>
            <w:tcW w:w="5103" w:type="dxa"/>
          </w:tcPr>
          <w:p w:rsidR="005F7A97" w:rsidRPr="00DE29E1" w:rsidRDefault="005F7A97" w:rsidP="00182897">
            <w:pPr>
              <w:spacing w:after="0" w:line="240" w:lineRule="auto"/>
              <w:ind w:right="57"/>
              <w:rPr>
                <w:rFonts w:ascii="Times New Roman" w:hAnsi="Times New Roman"/>
                <w:b/>
              </w:rPr>
            </w:pPr>
            <w:r w:rsidRPr="00DE29E1">
              <w:rPr>
                <w:rFonts w:ascii="Times New Roman" w:hAnsi="Times New Roman"/>
                <w:b/>
              </w:rPr>
              <w:t>Анализ результативности реализации разработанных</w:t>
            </w:r>
            <w:r w:rsidRPr="00DE29E1">
              <w:rPr>
                <w:rFonts w:ascii="Times New Roman" w:hAnsi="Times New Roman"/>
                <w:b/>
                <w:sz w:val="24"/>
                <w:szCs w:val="24"/>
              </w:rPr>
              <w:t>модели апробации пакета форм, методов и приемов, основанных на компетентностном подходе, и модели повышения профессионально-педагогической компетентности педагогов в условиях учреждения профессионального образования</w:t>
            </w:r>
            <w:r w:rsidRPr="00DE29E1">
              <w:rPr>
                <w:rFonts w:ascii="Times New Roman" w:hAnsi="Times New Roman"/>
                <w:b/>
              </w:rPr>
              <w:t>:</w:t>
            </w:r>
          </w:p>
          <w:p w:rsidR="005F7A97" w:rsidRPr="00DE29E1" w:rsidRDefault="005F7A97" w:rsidP="00182897">
            <w:pPr>
              <w:spacing w:after="0" w:line="240" w:lineRule="auto"/>
              <w:rPr>
                <w:rFonts w:ascii="Times New Roman" w:hAnsi="Times New Roman"/>
              </w:rPr>
            </w:pPr>
            <w:r w:rsidRPr="00DE29E1">
              <w:rPr>
                <w:rFonts w:ascii="Times New Roman" w:hAnsi="Times New Roman"/>
              </w:rPr>
              <w:t>1. Обобщение результатов экспериментальной деятельности.</w:t>
            </w:r>
          </w:p>
          <w:p w:rsidR="005F7A97" w:rsidRPr="00DE29E1" w:rsidRDefault="005F7A97" w:rsidP="00182897">
            <w:pPr>
              <w:spacing w:after="0" w:line="240" w:lineRule="auto"/>
              <w:rPr>
                <w:rFonts w:ascii="Times New Roman" w:hAnsi="Times New Roman"/>
              </w:rPr>
            </w:pPr>
            <w:r w:rsidRPr="00DE29E1">
              <w:rPr>
                <w:rFonts w:ascii="Times New Roman" w:hAnsi="Times New Roman"/>
              </w:rPr>
              <w:t>2. Мониторинг эффективности моделей.</w:t>
            </w:r>
          </w:p>
          <w:p w:rsidR="005F7A97" w:rsidRPr="00DE29E1" w:rsidRDefault="005F7A97" w:rsidP="00B706AF">
            <w:pPr>
              <w:spacing w:after="0" w:line="240" w:lineRule="auto"/>
              <w:rPr>
                <w:rFonts w:ascii="Times New Roman" w:hAnsi="Times New Roman"/>
              </w:rPr>
            </w:pPr>
            <w:r w:rsidRPr="00DE29E1">
              <w:rPr>
                <w:rFonts w:ascii="Times New Roman" w:hAnsi="Times New Roman"/>
              </w:rPr>
              <w:t>3. Разработка методического рекомендаций.</w:t>
            </w:r>
          </w:p>
          <w:p w:rsidR="005F7A97" w:rsidRPr="00DE29E1" w:rsidRDefault="005F7A97" w:rsidP="00B706AF">
            <w:pPr>
              <w:spacing w:after="0" w:line="240" w:lineRule="auto"/>
              <w:rPr>
                <w:rFonts w:ascii="Times New Roman" w:hAnsi="Times New Roman"/>
                <w:sz w:val="24"/>
                <w:szCs w:val="24"/>
              </w:rPr>
            </w:pPr>
            <w:r w:rsidRPr="00DE29E1">
              <w:rPr>
                <w:rFonts w:ascii="Times New Roman" w:hAnsi="Times New Roman"/>
              </w:rPr>
              <w:t xml:space="preserve">4. Оформление </w:t>
            </w:r>
            <w:r w:rsidRPr="00DE29E1">
              <w:rPr>
                <w:rFonts w:ascii="Times New Roman" w:hAnsi="Times New Roman"/>
                <w:sz w:val="24"/>
                <w:szCs w:val="24"/>
              </w:rPr>
              <w:t>пакета форм, методов и приемов, основанных на компетентностном подходе.</w:t>
            </w:r>
          </w:p>
          <w:p w:rsidR="005F7A97" w:rsidRPr="00DE29E1" w:rsidRDefault="005F7A97" w:rsidP="00B706AF">
            <w:pPr>
              <w:spacing w:after="0" w:line="240" w:lineRule="auto"/>
              <w:rPr>
                <w:rFonts w:ascii="Times New Roman" w:hAnsi="Times New Roman"/>
              </w:rPr>
            </w:pPr>
            <w:r w:rsidRPr="00DE29E1">
              <w:rPr>
                <w:rFonts w:ascii="Times New Roman" w:hAnsi="Times New Roman"/>
                <w:sz w:val="24"/>
                <w:szCs w:val="24"/>
              </w:rPr>
              <w:t>5. Оформление модели повышения профессионально-педагогической компетентности педагогов в условиях учреждения профессионального образования.</w:t>
            </w:r>
          </w:p>
        </w:tc>
        <w:tc>
          <w:tcPr>
            <w:tcW w:w="1984" w:type="dxa"/>
          </w:tcPr>
          <w:p w:rsidR="005F7A97" w:rsidRPr="00DE29E1" w:rsidRDefault="005F7A97" w:rsidP="00182897">
            <w:pPr>
              <w:spacing w:after="0" w:line="240" w:lineRule="auto"/>
              <w:rPr>
                <w:rFonts w:ascii="Times New Roman" w:hAnsi="Times New Roman"/>
              </w:rPr>
            </w:pPr>
            <w:r w:rsidRPr="00DE29E1">
              <w:rPr>
                <w:rFonts w:ascii="Times New Roman" w:hAnsi="Times New Roman"/>
              </w:rPr>
              <w:t>Теоретический анализ, статистические методы.</w:t>
            </w:r>
          </w:p>
          <w:p w:rsidR="005F7A97" w:rsidRPr="00DE29E1" w:rsidRDefault="005F7A97" w:rsidP="00182897">
            <w:pPr>
              <w:spacing w:after="0" w:line="240" w:lineRule="auto"/>
              <w:rPr>
                <w:rFonts w:ascii="Times New Roman" w:hAnsi="Times New Roman"/>
              </w:rPr>
            </w:pPr>
          </w:p>
        </w:tc>
        <w:tc>
          <w:tcPr>
            <w:tcW w:w="1305" w:type="dxa"/>
          </w:tcPr>
          <w:p w:rsidR="005F7A97" w:rsidRPr="00DE29E1" w:rsidRDefault="005F7A97" w:rsidP="00182897">
            <w:pPr>
              <w:spacing w:after="0" w:line="240" w:lineRule="auto"/>
              <w:jc w:val="center"/>
              <w:rPr>
                <w:rFonts w:ascii="Times New Roman" w:hAnsi="Times New Roman"/>
              </w:rPr>
            </w:pPr>
            <w:r w:rsidRPr="00DE29E1">
              <w:rPr>
                <w:rFonts w:ascii="Times New Roman" w:hAnsi="Times New Roman"/>
              </w:rPr>
              <w:t>01.01.2022 01.07.2022</w:t>
            </w:r>
          </w:p>
        </w:tc>
        <w:tc>
          <w:tcPr>
            <w:tcW w:w="2126" w:type="dxa"/>
          </w:tcPr>
          <w:p w:rsidR="005F7A97" w:rsidRPr="00DE29E1" w:rsidRDefault="005F7A97" w:rsidP="00B47EDC">
            <w:pPr>
              <w:widowControl w:val="0"/>
              <w:jc w:val="both"/>
              <w:rPr>
                <w:rFonts w:ascii="Times New Roman" w:hAnsi="Times New Roman"/>
              </w:rPr>
            </w:pPr>
            <w:r w:rsidRPr="00DE29E1">
              <w:rPr>
                <w:rFonts w:ascii="Times New Roman" w:hAnsi="Times New Roman"/>
              </w:rPr>
              <w:t>Учреждения образования «Солигорский государственный колледж», «Марьиногорский государственный ордена «Знак Почета» аграрно-технический колледж имени В.Е. Лобанка», «Лидский государственный профессиональный лицей мелиоративного строительства»</w:t>
            </w:r>
          </w:p>
        </w:tc>
        <w:tc>
          <w:tcPr>
            <w:tcW w:w="2693" w:type="dxa"/>
          </w:tcPr>
          <w:p w:rsidR="005F7A97" w:rsidRPr="00017208" w:rsidRDefault="005F7A97" w:rsidP="00182897">
            <w:pPr>
              <w:pStyle w:val="BodyText"/>
              <w:spacing w:after="0"/>
              <w:jc w:val="both"/>
            </w:pPr>
            <w:r w:rsidRPr="00017208">
              <w:t>Предоставление сводных данных в виде таблиц и схем.</w:t>
            </w:r>
          </w:p>
          <w:p w:rsidR="005F7A97" w:rsidRPr="00017208" w:rsidRDefault="005F7A97" w:rsidP="00182897">
            <w:pPr>
              <w:pStyle w:val="BodyText"/>
              <w:spacing w:after="0"/>
              <w:jc w:val="both"/>
            </w:pPr>
            <w:r w:rsidRPr="00017208">
              <w:t>Итоговый отчет.</w:t>
            </w:r>
          </w:p>
          <w:p w:rsidR="005F7A97" w:rsidRPr="00B706AF" w:rsidRDefault="005F7A97" w:rsidP="00182897">
            <w:pPr>
              <w:pStyle w:val="BodyText"/>
              <w:spacing w:after="0"/>
              <w:jc w:val="both"/>
            </w:pPr>
            <w:r w:rsidRPr="00017208">
              <w:t xml:space="preserve">Методические рекомендации по </w:t>
            </w:r>
            <w:r w:rsidRPr="00B706AF">
              <w:t>реализации модели апробации пакета форм, методов и приемов, основанных на компетентностном подходе, и модели повышения профессионально-педагогической компетентности педагогов в условиях учреждения профессионального образования</w:t>
            </w:r>
            <w:r>
              <w:t>.</w:t>
            </w:r>
          </w:p>
          <w:p w:rsidR="005F7A97" w:rsidRPr="00017208" w:rsidRDefault="005F7A97" w:rsidP="00182897">
            <w:pPr>
              <w:pStyle w:val="BodyText"/>
              <w:spacing w:after="0"/>
              <w:jc w:val="both"/>
            </w:pPr>
            <w:r>
              <w:t>Методические материалы о деятельности методического объединения кураторов.</w:t>
            </w:r>
          </w:p>
        </w:tc>
      </w:tr>
    </w:tbl>
    <w:p w:rsidR="005F7A97" w:rsidRPr="003A0C9D" w:rsidRDefault="005F7A97" w:rsidP="00EB2725">
      <w:pPr>
        <w:widowControl w:val="0"/>
        <w:jc w:val="both"/>
        <w:rPr>
          <w:sz w:val="28"/>
          <w:szCs w:val="28"/>
        </w:rPr>
      </w:pPr>
    </w:p>
    <w:p w:rsidR="005F7A97" w:rsidRPr="00BE5871" w:rsidRDefault="005F7A97" w:rsidP="00BE5871">
      <w:pPr>
        <w:widowControl w:val="0"/>
        <w:spacing w:after="0" w:line="240" w:lineRule="auto"/>
        <w:ind w:right="2236" w:firstLine="567"/>
        <w:jc w:val="both"/>
        <w:rPr>
          <w:rFonts w:ascii="Times New Roman" w:hAnsi="Times New Roman"/>
          <w:sz w:val="28"/>
          <w:szCs w:val="28"/>
        </w:rPr>
      </w:pPr>
      <w:r w:rsidRPr="00BE5871">
        <w:rPr>
          <w:rFonts w:ascii="Times New Roman" w:hAnsi="Times New Roman"/>
          <w:sz w:val="28"/>
          <w:szCs w:val="28"/>
        </w:rPr>
        <w:t xml:space="preserve">Руководитель проекта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E5871">
        <w:rPr>
          <w:rFonts w:ascii="Times New Roman" w:hAnsi="Times New Roman"/>
          <w:sz w:val="28"/>
          <w:szCs w:val="28"/>
        </w:rPr>
        <w:tab/>
        <w:t>Ю. В. Емельяненко</w:t>
      </w:r>
    </w:p>
    <w:p w:rsidR="005F7A97" w:rsidRPr="00BE5871" w:rsidRDefault="005F7A97" w:rsidP="00BE5871">
      <w:pPr>
        <w:widowControl w:val="0"/>
        <w:spacing w:after="0" w:line="240" w:lineRule="auto"/>
        <w:ind w:firstLine="567"/>
        <w:jc w:val="both"/>
        <w:rPr>
          <w:rFonts w:ascii="Times New Roman" w:hAnsi="Times New Roman"/>
          <w:sz w:val="28"/>
          <w:szCs w:val="28"/>
        </w:rPr>
      </w:pPr>
    </w:p>
    <w:p w:rsidR="005F7A97" w:rsidRPr="00BE5871" w:rsidRDefault="005F7A97" w:rsidP="00BE5871">
      <w:pPr>
        <w:tabs>
          <w:tab w:val="left" w:pos="11199"/>
          <w:tab w:val="left" w:pos="11340"/>
        </w:tabs>
        <w:spacing w:after="0" w:line="240" w:lineRule="auto"/>
        <w:ind w:left="567" w:right="2662"/>
        <w:jc w:val="both"/>
        <w:rPr>
          <w:rFonts w:ascii="Times New Roman" w:hAnsi="Times New Roman"/>
          <w:sz w:val="28"/>
          <w:szCs w:val="28"/>
        </w:rPr>
      </w:pPr>
    </w:p>
    <w:p w:rsidR="005F7A97" w:rsidRPr="00BC130D" w:rsidRDefault="005F7A97" w:rsidP="00EB2725">
      <w:pPr>
        <w:tabs>
          <w:tab w:val="left" w:pos="11199"/>
          <w:tab w:val="left" w:pos="11340"/>
        </w:tabs>
        <w:ind w:left="567" w:right="2662"/>
        <w:jc w:val="both"/>
        <w:rPr>
          <w:sz w:val="28"/>
          <w:szCs w:val="28"/>
        </w:rPr>
        <w:sectPr w:rsidR="005F7A97" w:rsidRPr="00BC130D" w:rsidSect="00F55897">
          <w:pgSz w:w="16838" w:h="11906" w:orient="landscape"/>
          <w:pgMar w:top="1134" w:right="851" w:bottom="851" w:left="851" w:header="709" w:footer="709" w:gutter="0"/>
          <w:cols w:space="708"/>
          <w:docGrid w:linePitch="360"/>
        </w:sectPr>
      </w:pPr>
    </w:p>
    <w:p w:rsidR="005F7A97" w:rsidRDefault="005F7A97" w:rsidP="004C2363">
      <w:pPr>
        <w:spacing w:after="0" w:line="240" w:lineRule="auto"/>
        <w:jc w:val="center"/>
      </w:pPr>
    </w:p>
    <w:sectPr w:rsidR="005F7A97" w:rsidSect="00BA4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03B"/>
    <w:multiLevelType w:val="hybridMultilevel"/>
    <w:tmpl w:val="48CC49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D99628A"/>
    <w:multiLevelType w:val="multilevel"/>
    <w:tmpl w:val="45ECF7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900412F"/>
    <w:multiLevelType w:val="hybridMultilevel"/>
    <w:tmpl w:val="C560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840F4"/>
    <w:multiLevelType w:val="hybridMultilevel"/>
    <w:tmpl w:val="C4EE5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966917"/>
    <w:multiLevelType w:val="hybridMultilevel"/>
    <w:tmpl w:val="C192B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597B80"/>
    <w:multiLevelType w:val="hybridMultilevel"/>
    <w:tmpl w:val="61C2EB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F577B7"/>
    <w:multiLevelType w:val="hybridMultilevel"/>
    <w:tmpl w:val="AE323AAA"/>
    <w:lvl w:ilvl="0" w:tplc="E07EF4E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123A06"/>
    <w:multiLevelType w:val="hybridMultilevel"/>
    <w:tmpl w:val="59162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BE00CE"/>
    <w:multiLevelType w:val="hybridMultilevel"/>
    <w:tmpl w:val="F68AB1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1A544FB"/>
    <w:multiLevelType w:val="hybridMultilevel"/>
    <w:tmpl w:val="48CC49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A713980"/>
    <w:multiLevelType w:val="hybridMultilevel"/>
    <w:tmpl w:val="344E0252"/>
    <w:lvl w:ilvl="0" w:tplc="47863454">
      <w:start w:val="1"/>
      <w:numFmt w:val="decimal"/>
      <w:lvlText w:val="%1."/>
      <w:lvlJc w:val="left"/>
      <w:pPr>
        <w:ind w:left="1211" w:hanging="360"/>
      </w:pPr>
      <w:rPr>
        <w:rFonts w:cs="Times New Roman"/>
        <w:sz w:val="30"/>
        <w:szCs w:val="3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780C9F"/>
    <w:multiLevelType w:val="hybridMultilevel"/>
    <w:tmpl w:val="CEE60470"/>
    <w:lvl w:ilvl="0" w:tplc="E7485C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760B4837"/>
    <w:multiLevelType w:val="hybridMultilevel"/>
    <w:tmpl w:val="5CBAD2E8"/>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num w:numId="1">
    <w:abstractNumId w:val="11"/>
  </w:num>
  <w:num w:numId="2">
    <w:abstractNumId w:val="6"/>
  </w:num>
  <w:num w:numId="3">
    <w:abstractNumId w:val="2"/>
  </w:num>
  <w:num w:numId="4">
    <w:abstractNumId w:val="8"/>
  </w:num>
  <w:num w:numId="5">
    <w:abstractNumId w:val="9"/>
  </w:num>
  <w:num w:numId="6">
    <w:abstractNumId w:val="3"/>
  </w:num>
  <w:num w:numId="7">
    <w:abstractNumId w:val="7"/>
  </w:num>
  <w:num w:numId="8">
    <w:abstractNumId w:val="12"/>
  </w:num>
  <w:num w:numId="9">
    <w:abstractNumId w:val="1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F78"/>
    <w:rsid w:val="00001BA8"/>
    <w:rsid w:val="0001289F"/>
    <w:rsid w:val="00017208"/>
    <w:rsid w:val="000317A9"/>
    <w:rsid w:val="00033B2B"/>
    <w:rsid w:val="000448CC"/>
    <w:rsid w:val="00062906"/>
    <w:rsid w:val="000A4F78"/>
    <w:rsid w:val="000B7178"/>
    <w:rsid w:val="000F4899"/>
    <w:rsid w:val="00182897"/>
    <w:rsid w:val="001C0428"/>
    <w:rsid w:val="001D1495"/>
    <w:rsid w:val="001D2637"/>
    <w:rsid w:val="00204C90"/>
    <w:rsid w:val="00235D48"/>
    <w:rsid w:val="00266420"/>
    <w:rsid w:val="002A3647"/>
    <w:rsid w:val="002B2B89"/>
    <w:rsid w:val="002C4CED"/>
    <w:rsid w:val="002E6529"/>
    <w:rsid w:val="003274EB"/>
    <w:rsid w:val="0039511E"/>
    <w:rsid w:val="003A0C9D"/>
    <w:rsid w:val="004141D3"/>
    <w:rsid w:val="00472E15"/>
    <w:rsid w:val="004C2363"/>
    <w:rsid w:val="00523BAF"/>
    <w:rsid w:val="0058767C"/>
    <w:rsid w:val="005C4A90"/>
    <w:rsid w:val="005F7A97"/>
    <w:rsid w:val="00613E0C"/>
    <w:rsid w:val="006337DD"/>
    <w:rsid w:val="006343DE"/>
    <w:rsid w:val="006401AA"/>
    <w:rsid w:val="006B1A12"/>
    <w:rsid w:val="006C27DB"/>
    <w:rsid w:val="006D4A1D"/>
    <w:rsid w:val="0074589C"/>
    <w:rsid w:val="007512E3"/>
    <w:rsid w:val="007B6988"/>
    <w:rsid w:val="007C78DD"/>
    <w:rsid w:val="007D4EDE"/>
    <w:rsid w:val="007E6AC6"/>
    <w:rsid w:val="008353BB"/>
    <w:rsid w:val="0083670B"/>
    <w:rsid w:val="00836F54"/>
    <w:rsid w:val="00840C80"/>
    <w:rsid w:val="00845570"/>
    <w:rsid w:val="008A5B53"/>
    <w:rsid w:val="008C4602"/>
    <w:rsid w:val="008F6D50"/>
    <w:rsid w:val="008F76DF"/>
    <w:rsid w:val="00912D1A"/>
    <w:rsid w:val="00914BC1"/>
    <w:rsid w:val="00915882"/>
    <w:rsid w:val="00931375"/>
    <w:rsid w:val="00935123"/>
    <w:rsid w:val="009B2287"/>
    <w:rsid w:val="009E22A5"/>
    <w:rsid w:val="00A51F8E"/>
    <w:rsid w:val="00A74C24"/>
    <w:rsid w:val="00A93A9F"/>
    <w:rsid w:val="00AB797F"/>
    <w:rsid w:val="00B264BB"/>
    <w:rsid w:val="00B41127"/>
    <w:rsid w:val="00B47EDC"/>
    <w:rsid w:val="00B623AD"/>
    <w:rsid w:val="00B64443"/>
    <w:rsid w:val="00B706AF"/>
    <w:rsid w:val="00BA3848"/>
    <w:rsid w:val="00BA4982"/>
    <w:rsid w:val="00BC130D"/>
    <w:rsid w:val="00BC59FB"/>
    <w:rsid w:val="00BE5871"/>
    <w:rsid w:val="00C107EF"/>
    <w:rsid w:val="00C274DB"/>
    <w:rsid w:val="00C61C23"/>
    <w:rsid w:val="00C654B1"/>
    <w:rsid w:val="00C84CDE"/>
    <w:rsid w:val="00C94BF1"/>
    <w:rsid w:val="00CC24C9"/>
    <w:rsid w:val="00CD1ED4"/>
    <w:rsid w:val="00D70A6B"/>
    <w:rsid w:val="00D74A78"/>
    <w:rsid w:val="00D87019"/>
    <w:rsid w:val="00DE29E1"/>
    <w:rsid w:val="00E4094D"/>
    <w:rsid w:val="00E6140F"/>
    <w:rsid w:val="00E96AD9"/>
    <w:rsid w:val="00EB2725"/>
    <w:rsid w:val="00EF0A44"/>
    <w:rsid w:val="00F01D20"/>
    <w:rsid w:val="00F23FA2"/>
    <w:rsid w:val="00F25BF6"/>
    <w:rsid w:val="00F55897"/>
    <w:rsid w:val="00F65A0F"/>
    <w:rsid w:val="00F83C24"/>
    <w:rsid w:val="00F97077"/>
    <w:rsid w:val="00FA43A7"/>
    <w:rsid w:val="00FC5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cpi">
    <w:name w:val="newncpi"/>
    <w:basedOn w:val="Normal"/>
    <w:uiPriority w:val="99"/>
    <w:rsid w:val="00EB2725"/>
    <w:pPr>
      <w:spacing w:after="0" w:line="240" w:lineRule="auto"/>
      <w:ind w:firstLine="567"/>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EB272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B2725"/>
    <w:rPr>
      <w:rFonts w:ascii="Times New Roman" w:hAnsi="Times New Roman" w:cs="Times New Roman"/>
      <w:sz w:val="24"/>
      <w:szCs w:val="24"/>
      <w:lang w:eastAsia="ru-RU"/>
    </w:rPr>
  </w:style>
  <w:style w:type="paragraph" w:customStyle="1" w:styleId="1">
    <w:name w:val="Абзац списка1"/>
    <w:basedOn w:val="Normal"/>
    <w:uiPriority w:val="99"/>
    <w:rsid w:val="00EB2725"/>
    <w:pPr>
      <w:spacing w:after="0" w:line="240" w:lineRule="auto"/>
      <w:ind w:left="720"/>
    </w:pPr>
    <w:rPr>
      <w:rFonts w:ascii="Times New Roman" w:hAnsi="Times New Roman"/>
      <w:sz w:val="24"/>
      <w:szCs w:val="24"/>
      <w:lang w:eastAsia="ru-RU"/>
    </w:rPr>
  </w:style>
  <w:style w:type="paragraph" w:styleId="NormalWeb">
    <w:name w:val="Normal (Web)"/>
    <w:basedOn w:val="Normal"/>
    <w:uiPriority w:val="99"/>
    <w:rsid w:val="00EB272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B2725"/>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character" w:customStyle="1" w:styleId="a">
    <w:name w:val="Основной текст_"/>
    <w:basedOn w:val="DefaultParagraphFont"/>
    <w:link w:val="10"/>
    <w:uiPriority w:val="99"/>
    <w:locked/>
    <w:rsid w:val="00EB2725"/>
    <w:rPr>
      <w:rFonts w:ascii="Times New Roman" w:hAnsi="Times New Roman" w:cs="Times New Roman"/>
      <w:sz w:val="27"/>
      <w:szCs w:val="27"/>
      <w:shd w:val="clear" w:color="auto" w:fill="FFFFFF"/>
    </w:rPr>
  </w:style>
  <w:style w:type="paragraph" w:customStyle="1" w:styleId="10">
    <w:name w:val="Основной текст1"/>
    <w:basedOn w:val="Normal"/>
    <w:link w:val="a"/>
    <w:uiPriority w:val="99"/>
    <w:rsid w:val="00EB2725"/>
    <w:pPr>
      <w:widowControl w:val="0"/>
      <w:shd w:val="clear" w:color="auto" w:fill="FFFFFF"/>
      <w:spacing w:after="0" w:line="482" w:lineRule="exact"/>
      <w:jc w:val="both"/>
    </w:pPr>
    <w:rPr>
      <w:rFonts w:ascii="Times New Roman" w:eastAsia="Times New Roman" w:hAnsi="Times New Roman"/>
      <w:sz w:val="27"/>
      <w:szCs w:val="27"/>
    </w:rPr>
  </w:style>
  <w:style w:type="paragraph" w:styleId="NoSpacing">
    <w:name w:val="No Spacing"/>
    <w:uiPriority w:val="99"/>
    <w:qFormat/>
    <w:rsid w:val="00EB2725"/>
    <w:rPr>
      <w:rFonts w:ascii="Times New Roman" w:eastAsia="Times New Roman" w:hAnsi="Times New Roman"/>
      <w:sz w:val="24"/>
      <w:szCs w:val="24"/>
    </w:rPr>
  </w:style>
  <w:style w:type="paragraph" w:styleId="BalloonText">
    <w:name w:val="Balloon Text"/>
    <w:basedOn w:val="Normal"/>
    <w:link w:val="BalloonTextChar"/>
    <w:uiPriority w:val="99"/>
    <w:semiHidden/>
    <w:rsid w:val="008F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1439</TotalTime>
  <Pages>26</Pages>
  <Words>6844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Емельяненко</dc:creator>
  <cp:keywords/>
  <dc:description/>
  <cp:lastModifiedBy>Admin</cp:lastModifiedBy>
  <cp:revision>26</cp:revision>
  <dcterms:created xsi:type="dcterms:W3CDTF">2019-06-18T08:10:00Z</dcterms:created>
  <dcterms:modified xsi:type="dcterms:W3CDTF">2019-10-02T11:14:00Z</dcterms:modified>
</cp:coreProperties>
</file>